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0F0" w:rsidRDefault="00C800F0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ШУМИЛИНСКОГО РАЙОННОГО СОВЕТА ДЕПУТАТОВ</w:t>
      </w:r>
    </w:p>
    <w:p w:rsidR="00C800F0" w:rsidRDefault="00C800F0">
      <w:pPr>
        <w:pStyle w:val="newncpi"/>
        <w:ind w:firstLine="0"/>
        <w:jc w:val="center"/>
      </w:pPr>
      <w:r>
        <w:rPr>
          <w:rStyle w:val="datepr"/>
        </w:rPr>
        <w:t>22 февраля 2021 г.</w:t>
      </w:r>
      <w:r>
        <w:rPr>
          <w:rStyle w:val="number"/>
        </w:rPr>
        <w:t xml:space="preserve"> № 170</w:t>
      </w:r>
    </w:p>
    <w:p w:rsidR="00C800F0" w:rsidRDefault="00C800F0">
      <w:pPr>
        <w:pStyle w:val="titlencpi"/>
      </w:pPr>
      <w:r>
        <w:t>Об утверждении отчета об исполнении районного бюджета за 2020 год</w:t>
      </w:r>
    </w:p>
    <w:p w:rsidR="00C800F0" w:rsidRDefault="00C800F0">
      <w:pPr>
        <w:pStyle w:val="preamble"/>
      </w:pPr>
      <w:r>
        <w:t>На основании пункта 4 статьи 124 Бюджетного кодекса Республики Беларусь Шумилинский районный Совет депутатов РЕШИЛ:</w:t>
      </w:r>
    </w:p>
    <w:p w:rsidR="00C800F0" w:rsidRDefault="00C800F0">
      <w:pPr>
        <w:pStyle w:val="point"/>
      </w:pPr>
      <w:r>
        <w:t>1. Утвердить отчет об исполнении районного бюджета за 2020 год по доходам в сумме 39 099 468,01 белорусского рубля (далее – рубль), расходам в сумме 39 181 407,93 рубля с превышением расходов над доходами в сумме 81 939,92 рубля (прилагается).</w:t>
      </w:r>
    </w:p>
    <w:p w:rsidR="00C800F0" w:rsidRDefault="00C800F0">
      <w:pPr>
        <w:pStyle w:val="point"/>
      </w:pPr>
      <w:r>
        <w:t>2. Настоящее решение вступает в силу после его официального опубликования.</w:t>
      </w:r>
    </w:p>
    <w:p w:rsidR="00C800F0" w:rsidRDefault="00C800F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C800F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newncpi0"/>
              <w:jc w:val="right"/>
            </w:pPr>
            <w:r>
              <w:rPr>
                <w:rStyle w:val="pers"/>
              </w:rPr>
              <w:t>Н.А.Будневич</w:t>
            </w:r>
          </w:p>
        </w:tc>
      </w:tr>
    </w:tbl>
    <w:p w:rsidR="00C800F0" w:rsidRDefault="00C800F0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C800F0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capu1"/>
            </w:pPr>
            <w:r>
              <w:t>УТВЕРЖДЕНО</w:t>
            </w:r>
          </w:p>
          <w:p w:rsidR="00C800F0" w:rsidRDefault="00C800F0">
            <w:pPr>
              <w:pStyle w:val="cap1"/>
            </w:pPr>
            <w:r>
              <w:t xml:space="preserve">Решение </w:t>
            </w:r>
            <w:r>
              <w:br/>
              <w:t xml:space="preserve">Шумилинского районного </w:t>
            </w:r>
            <w:r>
              <w:br/>
              <w:t xml:space="preserve">Совета депутатов </w:t>
            </w:r>
            <w:r>
              <w:br/>
              <w:t>22.02.2021 № 170</w:t>
            </w:r>
          </w:p>
        </w:tc>
      </w:tr>
    </w:tbl>
    <w:p w:rsidR="00C800F0" w:rsidRDefault="00C800F0">
      <w:pPr>
        <w:pStyle w:val="titleu"/>
      </w:pPr>
      <w:r>
        <w:t>ОТЧЕТ</w:t>
      </w:r>
      <w:r>
        <w:br/>
        <w:t>об исполнении районного бюджета за 2020 год</w:t>
      </w:r>
    </w:p>
    <w:p w:rsidR="00C800F0" w:rsidRDefault="00C800F0">
      <w:pPr>
        <w:pStyle w:val="edizmeren"/>
      </w:pPr>
      <w: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4"/>
        <w:gridCol w:w="1329"/>
        <w:gridCol w:w="1406"/>
        <w:gridCol w:w="1755"/>
        <w:gridCol w:w="1333"/>
      </w:tblGrid>
      <w:tr w:rsidR="00C800F0">
        <w:trPr>
          <w:trHeight w:val="240"/>
        </w:trPr>
        <w:tc>
          <w:tcPr>
            <w:tcW w:w="188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00F0" w:rsidRDefault="00C800F0">
            <w:pPr>
              <w:pStyle w:val="table10"/>
              <w:jc w:val="center"/>
            </w:pPr>
            <w:r>
              <w:t>Показатели районного бюджета</w:t>
            </w:r>
          </w:p>
        </w:tc>
        <w:tc>
          <w:tcPr>
            <w:tcW w:w="7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00F0" w:rsidRDefault="00C800F0">
            <w:pPr>
              <w:pStyle w:val="table10"/>
              <w:jc w:val="center"/>
            </w:pPr>
            <w:r>
              <w:t>Утверждено по бюджету</w:t>
            </w:r>
          </w:p>
        </w:tc>
        <w:tc>
          <w:tcPr>
            <w:tcW w:w="7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00F0" w:rsidRDefault="00C800F0">
            <w:pPr>
              <w:pStyle w:val="table10"/>
              <w:jc w:val="center"/>
            </w:pPr>
            <w:r>
              <w:t>Внесено изменений и дополнений</w:t>
            </w:r>
          </w:p>
        </w:tc>
        <w:tc>
          <w:tcPr>
            <w:tcW w:w="9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00F0" w:rsidRDefault="00C800F0">
            <w:pPr>
              <w:pStyle w:val="table10"/>
              <w:jc w:val="center"/>
            </w:pPr>
            <w:r>
              <w:t>Уточненная бюджетная роспись районного бюджета в соответствии с частью второй пункта 3 статьи 122 Бюджетного кодекса Республики Беларусь</w:t>
            </w:r>
          </w:p>
        </w:tc>
        <w:tc>
          <w:tcPr>
            <w:tcW w:w="7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C800F0" w:rsidRDefault="00C800F0">
            <w:pPr>
              <w:pStyle w:val="table10"/>
              <w:jc w:val="center"/>
            </w:pPr>
            <w:r>
              <w:t>Исполнено</w:t>
            </w:r>
          </w:p>
        </w:tc>
      </w:tr>
      <w:tr w:rsidR="00C800F0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  <w:jc w:val="center"/>
            </w:pPr>
            <w:r>
              <w:t>Доходы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НАЛОГОВЫЕ ДОХОДЫ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11 283 862,00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11 160 112,00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11 160 112,00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11 161 234,93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НАЛОГИ НА ДОХОДЫ И ПРИБЫЛЬ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6 606 736,00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6 712 266,00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6 712 266,00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6 712 449,28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Налоги на доходы, уплачиваемые физическими лицами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6 320 775,00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6 509 705,00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6 509 705,00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6 509 843,15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Подоходный налог с физических лиц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6 320 775,00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6 509 705,00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6 509 705,00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6 509 843,15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Подоходный налог с физических лиц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6 299 005,00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6 457 205,00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6 457 205,00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6 457 238,04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Подоходный налог с физических лиц, исчисленный с доходов, полученных от осуществления предпринимательской деятельности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21 770,00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36 170,00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36 170,00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36 196,43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Подоходный налог с физических лиц, не признаваемых налоговыми резидентами Республики Беларусь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3 880,00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3 880,00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3 886,36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Подоходный налог с физических лиц с доходов, исчисленных в соответствии с законодательством исходя из сумм превышения расходов над доходами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2 750,00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2 750,00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2 799,90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Подоходный налог с физических лиц в фиксированных суммах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9 700,00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9 700,00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9 722,42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Налоги на доходы и прибыль, уплачиваемые организациями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285 961,00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202 561,00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202 561,00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202 606,13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Налог на прибыль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285 961,00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202 561,00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202 561,00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202 606,13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Налог на прибыль, зачисленный в местные бюджеты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285 961,00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202 561,00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202 561,00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202 606,13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НАЛОГИ НА СОБСТВЕННОСТЬ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1 524 037,00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1 315 937,00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1 315 937,00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1 316 171,01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 xml:space="preserve">Налоги на недвижимое имущество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336 910,00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289 610,00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289 610,00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289 647,20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 xml:space="preserve">Земельный налог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336 910,00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289 610,00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289 610,00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289 647,20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 xml:space="preserve">Земельный налог с организаций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317 000,00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275 500,00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275 500,00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275 535,19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 xml:space="preserve">Земельный налог с физических лиц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19 910,00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14 110,00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14 110,00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14 112,01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Налоги на остаточную стоимость имущества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1 187 127,00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1 026 327,00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1 026 327,00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1 026 523,81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Налог на недвижимость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1 187 127,00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1 026 327,00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1 026 327,00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1 026 523,81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 xml:space="preserve">Налог на недвижимость организаций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1 158 090,00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992 190,00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992 190,00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992 348,97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 xml:space="preserve">Налог на недвижимость физических лиц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29 037,00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34 137,00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34 137,00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34 174,84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НАЛОГИ НА ТОВАРЫ (РАБОТЫ, УСЛУГИ)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3 067 470,00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3 038 687,00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3 038 687,00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3 039 284,06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Налоги от выручки от реализации товаров (работ, услуг)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3 028 054,00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2 990 504,00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2 990 504,00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2 990 873,79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Налог на добавленную стоимость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2 111 771,00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2 133 071,00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2 133 071,00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2 133 140,02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 xml:space="preserve">Налог на добавленную стоимость по оборотам по реализации товаров (работ, услуг), имущественных прав на территории Республики Беларусь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2 111 771,00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2 133 071,00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2 133 071,00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2 133 140,02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 xml:space="preserve">Другие налоги от выручки от реализации товаров (работ, услуг)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916 283,00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857 433,00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857 433,00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857 733,77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 xml:space="preserve">Налог при упрощенной системе налогообложения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606 100,00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543 750,00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543 750,00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543 878,87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 xml:space="preserve">Единый налог с индивидуальных предпринимателей и иных физических лиц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90 733,00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76 033,00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76 033,00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76 113,24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 xml:space="preserve">Единый налог для производителей сельскохозяйственной продукции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219 450,00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237 650,00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237 650,00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237 741,66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Налоги и сборы на отдельные виды деятельности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1 500,00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7 500,00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7 500,00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7 597,64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Сбор с заготовителей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1 500,00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7 500,00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7 500,00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7 597,64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Сборы за пользование товарами (разрешения на их использование), осуществление деятельности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37 916,00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40 683,00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40 683,00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40 812,63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 xml:space="preserve">Налог за владение собаками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3 260,00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3 560,00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3 560,00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3 580,50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 xml:space="preserve">Специальные сборы, пошлины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3 681,00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2 451,00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2 451,00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2 489,50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Иные сборы за осуществление деятельности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28,50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 xml:space="preserve">Сбор за осуществление ремесленной деятельности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3 681,00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2 451,00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2 451,00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2 461,00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Налог за добычу (изъятие) природных ресурсов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30 975,00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34 672,00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34 672,00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34 742,63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 xml:space="preserve">Налог за добычу (изъятие) иных природных ресурсов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30 975,00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34 672,00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34 672,00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34 742,63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ДРУГИЕ НАЛОГИ, СБОРЫ (ПОШЛИНЫ) И ДРУГИЕ НАЛОГОВЫЕ ДОХОДЫ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85 619,00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93 222,00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93 222,00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93 330,58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Другие налоги, сборы (пошлины) и другие налоговые доходы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85 619,00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93 222,00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93 222,00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93 330,58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Государственная пошлина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83 132,00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92 732,00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92 732,00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92 797,06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Государственная пошлина за совершение иных юридически значимых действий с организаций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22 778,00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33 378,00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33 378,00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33 398,46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Государственная пошлина за совершение иных юридически значимых действий с физических лиц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60 354,00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59 354,00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59 354,00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59 398,60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Иные налоги, сборы (пошлины) и другие налоговые доходы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2 487,00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490,00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490,00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533,52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Курортный сбор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2 487,00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490,00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490,00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533,52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НЕНАЛОГОВЫЕ ДОХОДЫ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1 679 085,00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1 593 992,00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1 593 992,00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1 629 688,23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ДОХОДЫ ОТ ИСПОЛЬЗОВАНИЯ ИМУЩЕСТВА, НАХОДЯЩЕГОСЯ В ГОСУДАРСТВЕННОЙ СОБСТВЕННОСТИ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186 542,00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220 873,00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220 873,00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221 042,06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Доходы от размещения денежных средств бюджетов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67 163,00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73 663,00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73 663,00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73 770,24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Проценты за пользование денежными средствами бюджетов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67 163,00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73 663,00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73 663,00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73 770,24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Проценты, уплачиваемые банками за пользование денежными средствами республиканского и местных бюджетов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67 163,00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59 663,00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59 663,00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59 704,79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Проценты за пользование бюджетными займами, бюджетными кредитами, а также по платежам, произведенным из бюджета в соответствии с гарантиями Правительства Республики Беларусь и местных исполнительных и распорядительных органов по кредитам, выдаваемым банками Республики Беларусь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14 000,00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14 000,00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14 065,45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Дивиденды по акциям и доходы от других форм участия в капитале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119 379,00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147 210,00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147 210,00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147 271,82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Дивиденды по акциям и доходы от других форм участия в капитале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119 379,00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147 210,00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147 210,00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147 271,82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Доходы от перечисления части прибыли унитарных предприятий, государственных объединений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119 379,00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147 210,00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147 210,00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147 271,82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ДОХОДЫ ОТ ОСУЩЕСТВЛЕНИЯ ПРИНОСЯЩЕЙ ДОХОДЫ ДЕЯТЕЛЬНОСТИ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1 202 017,00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1 155 061,00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1 155 061,00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1 190 177,96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Доходы от сдачи в аренду имущества, находящегося в государственной собственности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79 293,00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76 753,00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76 753,00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76 880,20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 xml:space="preserve">Доходы от сдачи в аренду земельных участков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32 401,00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42 611,00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42 611,00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42 678,94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 xml:space="preserve">Арендная плата за пользование земельными участками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31 085,00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37 895,00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37 895,00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38 048,45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Плата за право заключения договоров аренды земельных участков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3 600,00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3 600,00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3 601,48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Арендная плата за рыболовные угодья, поверхностные водные объекты (их части)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1 316,00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1 026,00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1 026,00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1 029,01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 xml:space="preserve">Доходы от сдачи в аренду иного имущества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46 892,00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34 142,00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34 142,00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34 201,26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Поступления средств (части средств), полученных от сдачи в аренду капитальных строений (зданий, сооружений), изолированных помещений, машино-мест, их частей, имущества военного назначения, переданных в хозяйственное ведение или оперативное управление юридических лиц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46 892,00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34 142,00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34 142,00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34 201,26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Административные платежи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276,00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176,00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176,00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194,40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Административные платежи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276,00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176,00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176,00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194,40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Плата, взимаемая при осуществлении иных административных процедур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276,00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176,00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176,00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194,40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Доходы от осуществления приносящей доходы деятельности и компенсации расходов государства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900 484,00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853 234,00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853 234,00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853 425,11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 xml:space="preserve">Доходы от осуществления приносящей доходы деятельности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926,00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876,00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876,00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885,89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Доходы от оказания платных услуг (работ), получаемые государственными органами (их территориальными органами) и зачисляемые в бюджеты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926,00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876,00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876,00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885,89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Компенсации расходов государства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899 558,00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852 358,00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852 358,00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852 539,22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Плата за питание детей, получающих дошкольное образование, специальное образование на уровне дошкольного образования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300 000,00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233 100,00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233 100,00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233 122,26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Доходы, поступающие в порядке возмещения расходов по содержанию граждан, находящихся на государственном обеспечении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235 050,00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222 150,00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222 150,00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222 230,62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Плата за получение дополнительного образования детей и молодежи в государственных детских школах искусств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30 760,00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27 760,00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27 760,00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27 790,79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Доходы, поступающие в возмещение расходов на коммунальные услуги, включая отопление, потребляемую электроэнергию и другие услуги, эксплуатацию, капитальный и текущий ремонт капитальных строений (зданий, сооружений), изолированных помещений, машино-мест, их частей, передаваемых в аренду или безвозмездное пользование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215 448,00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238 948,00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238 948,00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238 970,73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Прочие доходы, поступающие в счет компенсации расходов государства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118 300,00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130 400,00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130 400,00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130 424,82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Доходы от реализации государственного имущества, кроме средств от реализации принадлежащего государству имущества в соответствии с законодательством о приватизации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221 964,00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224 898,00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224 898,00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259 678,25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Доходы от реализации имущества, имущественных прав на объекты интеллектуальной собственности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215 698,00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224 898,00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224 898,00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259 678,25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Доходы от приватизации (продажи) жилых помещений государственного жилищного фонда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215 198,00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215 198,00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215 198,00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249 946,97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Доходы от отчуждения организациями (за исключением бюджетных) в процессе хозяйственной деятельности имущества, находящегося в государственной собственности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500,00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9 700,00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9 700,00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9 704,28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Доходы от отчуждения бюджетными организациями имущества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27,00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Доходы от имущества, конфискованного и иным способом обращенного в доход государства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100,00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center"/>
            </w:pPr>
            <w:r>
              <w:t>–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Доходы от реализации (использования) иного конфискованного или иным способом обращенного в доход государства имущества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100,00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center"/>
            </w:pPr>
            <w:r>
              <w:t>–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Доходы от продажи земельных участков в частную собственность гражданам, негосударственным юридическим лицам, собственность иностранным государствам, международным организациям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6 166,00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center"/>
            </w:pPr>
            <w:r>
              <w:t>–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Доходы от продажи земельных участков в частную собственность гражданам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6 166,00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center"/>
            </w:pPr>
            <w:r>
              <w:t>–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ШТРАФЫ, УДЕРЖАНИЯ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95 222,00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100 404,00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100 404,00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100 476,54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Штрафы, удержания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95 222,00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100 404,00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100 404,00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100 476,54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Штрафы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95 222,00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100 404,00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100 404,00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100 476,54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Штрафы за нарушение порядка использования средств республиканского и местных бюджетов либо организации государственных закупок товаров (работ, услуг) за счет указанных средств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16 568,00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center"/>
            </w:pPr>
            <w:r>
              <w:t>–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Штрафы за совершение иных административных правонарушений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78 654,00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100 404,00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100 404,00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100 476,54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195 304,00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117 654,00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117 654,00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117 991,67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195 304,00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117 654,00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117 654,00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117 991,67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Возмещение средств бюджета, потерь, вреда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14 900,00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600,00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600,00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612,10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Возмещение сумм незаконно полученных, использованных не по целевому назначению или с нарушением бюджетного законодательства средств бюджета, в том числе государственных целевых бюджетных средств, а также государственных внебюджетных средств (за исключением бюджета государственного внебюджетного фонда социальной защиты населения Республики Беларусь) и начисленных на них процентов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14 900,00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600,00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600,00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612,10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Прочие неналоговые доходы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180 404,00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117 054,00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117 054,00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117 379,57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Возврат средств, полученных и не использованных организациями в прошлом году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2 100,00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2 100,00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2 116,59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Поступления по пеням, начисленным за несвоевременный возврат бюджетных займов, бюджетных ссуд, бюджетных кредитов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1 600,00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3 500,00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3 500,00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3 580,00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Поступления средств в счет компенсационных выплат стоимости удаляемых, пересаживаемых объектов растительного мира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15 750,00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14 200,00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14 200,00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14 219,32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Плата за размещение (распространение) наружной рекламы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36 442,00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38 342,00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38 342,00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38 430,93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Иные неналоговые доходы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53 112,00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3 012,00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3 012,00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3 051,44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Средства, поступающие от взыскания (добровольной уплаты) денежных средств в соответствии с исполнительными документами, взыскателями по которым выступают местные финансовые органы, финансовые органы администраций районов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73 500,00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55 900,00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55 900,00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55 981,29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БЕЗВОЗМЕЗДНЫЕ ПОСТУПЛЕНИЯ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26 029 369,00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26 381 963,08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26 320 516,08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26 308 544,85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26 029 369,00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26 381 963,08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26 320 516,08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26 308 544,85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Текущие безвозмездные поступления от других бюджетов бюджетной системы Республики Беларусь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25 879 369,00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26 281 963,08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26 220 516,08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26 208 544,85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Дотации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25 856 219,00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24 160 219,00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24 160 219,00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24 160 219,00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 xml:space="preserve">Субвенции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15 000,00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15 000,00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11 250,00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center"/>
            </w:pPr>
            <w:r>
              <w:t>–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Субвенции на финансирование расходов по индексированным жилищным квотам (именным приватизационным ческам «Жилье»)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15 000,00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15 000,00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11 250,00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center"/>
            </w:pPr>
            <w:r>
              <w:t>–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Иные межбюджетные трансферты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8 150,00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2 106 744,08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2 049 047,08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2 048 325,85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 xml:space="preserve">Иные межбюджетные трансферты из вышестоящего бюджета нижестоящему бюджету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5 000,00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2 040 346,00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1 982 649,00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1 981 927,77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Иные межбюджетные трансферты из нижестоящего бюджета вышестоящему бюджету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3 150,00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66 398,08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66 398,08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66 398,08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Капитальные безвозмездные поступления от других бюджетов бюджетной системы Республики Беларусь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150 000,00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100 000,00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100 000,00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100 000,00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Субвенции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150 000,00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100 000,00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100 000,00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100 000,00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Субвенции из республиканского дорожного фонда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150 000,00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100 000,00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100 000,00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100 000,00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ВСЕГО доходов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38 992 316,00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39 136 067,08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39 074 620,08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39 099 468,01</w:t>
            </w:r>
          </w:p>
        </w:tc>
      </w:tr>
      <w:tr w:rsidR="00C800F0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  <w:jc w:val="center"/>
            </w:pPr>
            <w:r>
              <w:t>Расходы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2 759 892,00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3 073 637,23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3 073 637,23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3 069 849,38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2 325 993,00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2 135 526,64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2 135 526,64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2 132 570,33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2 296 312,00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2 097 414,65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2 097 414,65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2 094 459,91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29 681,00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38 111,99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38 111,99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38 110,42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Обслуживание государственного долга Республики Беларусь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175 200,00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150 474,00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150 474,00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149 941,09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Обслуживание долга органов местного управления и самоуправления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175 200,00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150 474,00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150 474,00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149 941,09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Резервные фонды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125 899,00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227,50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227,50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center"/>
            </w:pPr>
            <w:r>
              <w:t>–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Резервные фонды местных исполнительных и распорядительных органов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125 899,00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227,50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227,50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center"/>
            </w:pPr>
            <w:r>
              <w:t>–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36 580,00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694 603,09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694 603,09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694 536,93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36 580,00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694 603,09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694 603,09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694 536,93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96 220,00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92 806,00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92 806,00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92 801,03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96 220,00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92 806,00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92 806,00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92 801,03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НАЦИОНАЛЬНАЯ ОБОРОНА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4 155,00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4 861,00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4 861,00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4 852,70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Обеспечение мобилизационной подготовки и мобилизации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4 155,00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4 861,00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4 861,00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4 852,70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919 147,00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1 038 583,08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1 038 583,08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1 038 491,02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Сельское хозяйство, рыбохозяйственная деятельность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621 421,00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752 404,08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752 404,08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752 321,35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Сельскохозяйственные организации, финансируемые из бюджета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507 963,00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441 712,08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441 712,08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441 707,08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Развитие сельскохозяйственного производства, рыбоводства и переработки сельскохозяйственной продукции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113 458,00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310 692,00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310 692,00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310 614,27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Транспорт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25 626,00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30 395,00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30 395,00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30 386,12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18 619,00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23 619,00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23 619,00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23 619,00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Иные вопросы в области транспорта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7 007,00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6 776,00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6 776,00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6 767,12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Топливо и энергетика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257 100,00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255 784,00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255 784,00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255 783,55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Другая деятельность в области национальной экономики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15 000,00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center"/>
            </w:pPr>
            <w:r>
              <w:t>–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Имущественные отношения, картография и геодезия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15 000,00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center"/>
            </w:pPr>
            <w:r>
              <w:t>–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59 488,00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104 165,34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104 165,34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104 159,89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59 488,00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104 165,34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104 165,34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104 159,89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5 510 455,00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5 926 997,29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5 871 640,29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5 868 179,09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60 820,00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60 821,00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60 821,00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60 820,32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4 284 927,00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4 810 242,60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4 754 885,60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4 753 895,01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1 103 957,00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1 006 444,09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1 006 444,09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1 003 974,16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60 751,00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49 489,60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49 489,60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49 489,60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ЗДРАВООХРАНЕНИЕ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6 932 500,00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8 203 311,14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8 203 311,14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8 203 000,91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6 932 500,00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8 203 311,14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8 203 311,14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8 203 000,91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3 511 231,00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2 698 636,25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2 698 636,25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2 697 660,46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637 180,00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543 278,55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543 278,55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543 195,08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Физическая культура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637 180,00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543 278,55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543 278,55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543 195,08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Культура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2 864 051,00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2 145 357,70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2 145 357,70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2 144 469,47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Культура и искусство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2 693 938,00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2 075 222,58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2 075 222,58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2 074 436,35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Прочие вопросы в области культуры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170 113,00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70 135,12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70 135,12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70 033,12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Средства массовой информации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10 000,00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10 000,00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10 000,00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9 995,91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Печатные средства массовой информации и издательства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10 000,00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10 000,00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10 000,00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9 995,91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ОБРАЗОВАНИЕ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17 003 221,00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16 340 909,24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16 340 909,24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16 339 639,41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3 983 818,00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3 624 864,06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3 624 864,06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3 624 855,28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10 107 427,00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10 256 443,71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10 256 443,71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10 255 668,00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Дополнительное образование взрослых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53 343,00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48 329,00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48 329,00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48 326,04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Дополнительное образование детей и молодежи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1 589 249,00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1 573 404,75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1 573 404,75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1 572 978,17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Другие вопросы в области образования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1 269 384,00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837 867,72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837 867,72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837 811,65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СОЦИАЛЬНАЯ ПОЛИТИКА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1 824 627,00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1 873 221,79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1 867 131,79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1 855 575,34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Социальная защита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1 451 098,00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1 496 544,00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1 496 544,00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1 496 538,50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Помощь семьям, воспитывающим детей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2 000,00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1 025,00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1 025,00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1 024,40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4 020,00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4 360,00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4 360,00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4 359,48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Помощь в обеспечении жильем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20 000,00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23 600,00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17 510,00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6 259,77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347 509,00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347 692,79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347 692,79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347 393,19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ВСЕГО расходов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38 524 716,00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39 264 322,36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39 202 875,36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39 181 407,93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 xml:space="preserve">Превышение доходов над расходами (+) , превышение расходов над доходами (–)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467 600,00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–128 255,28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–128 255,28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–81 939,92</w:t>
            </w:r>
          </w:p>
        </w:tc>
      </w:tr>
      <w:tr w:rsidR="00C800F0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  <w:jc w:val="center"/>
            </w:pPr>
            <w:r>
              <w:t>Финансирование дефицита районного бюджета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ВНУТРЕННЕЕ ФИНАНСИРОВАНИЕ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–467 600,00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128 255,28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128 255,28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81 939,92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Источники, получаемые от банков, иных юридических и физических лиц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–467 600,00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–467 600,00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–467 600,00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–467 600,00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Ценные бумаги, эмитируемые местными исполнительными и распорядительными органами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–467 600,00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–467 600,00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–467 600,00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–467 600,00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Погашение основного долга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–467 600,00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–467 600,00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–467 600,00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–467 600,00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Получение бюджетных кредитов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400 000,00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400 000,00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400 000,00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Погашение основного долга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–400 000,00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–400 000,00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 xml:space="preserve">–400 000,00 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 xml:space="preserve">Изменение остатков средств бюджета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595 855,28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595 855,28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538 667,94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 xml:space="preserve">Остатки на начало отчетного периода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658 841,52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658 841,52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658 841,52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 xml:space="preserve">Остатки на конец отчетного периода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62 986,24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62 986,24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120 173,58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Платежи Правительства Республики Беларусь, местных исполнительных и распорядительных органов в качестве гаранта по погашению и обслуживанию кредитов, выданных банками Республики Беларусь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–5 000,00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–5 000,00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–5 000,00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center"/>
            </w:pPr>
            <w:r>
              <w:t>–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Возврат сумм, выплаченных Правительством Республики Беларусь, местными исполнительными и распорядительными органами в счет выполнения гарантий по кредитам, выданным банками Республики Беларусь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5 000,00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5 000,00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5 000,00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7 690,16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Бюджетные кредиты, ссуды, займы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3 181,82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Возврат средств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3 181,82</w:t>
            </w:r>
          </w:p>
        </w:tc>
      </w:tr>
      <w:tr w:rsidR="00C800F0">
        <w:trPr>
          <w:trHeight w:val="240"/>
        </w:trPr>
        <w:tc>
          <w:tcPr>
            <w:tcW w:w="188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800F0" w:rsidRDefault="00C800F0">
            <w:pPr>
              <w:pStyle w:val="table10"/>
            </w:pPr>
            <w:r>
              <w:t>Возврат бюджетных займов и иных средств на возвратной основе внутри страны (за исключением возвращаемых в фонд национального развития и инновационные фонды)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800F0" w:rsidRDefault="00C800F0">
            <w:pPr>
              <w:pStyle w:val="table10"/>
              <w:jc w:val="right"/>
            </w:pPr>
            <w:r>
              <w:t>3 181,82</w:t>
            </w:r>
          </w:p>
        </w:tc>
      </w:tr>
    </w:tbl>
    <w:p w:rsidR="00C800F0" w:rsidRDefault="00C800F0">
      <w:pPr>
        <w:pStyle w:val="newncpi"/>
      </w:pPr>
      <w:r>
        <w:t> </w:t>
      </w:r>
    </w:p>
    <w:p w:rsidR="00C800F0" w:rsidRDefault="00C800F0">
      <w:pPr>
        <w:pStyle w:val="newncpi"/>
      </w:pPr>
      <w:r>
        <w:t> </w:t>
      </w:r>
    </w:p>
    <w:p w:rsidR="00726B49" w:rsidRDefault="00726B49"/>
    <w:sectPr w:rsidR="00726B49" w:rsidSect="00C800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0F0" w:rsidRDefault="00C800F0" w:rsidP="00C800F0">
      <w:r>
        <w:separator/>
      </w:r>
    </w:p>
  </w:endnote>
  <w:endnote w:type="continuationSeparator" w:id="0">
    <w:p w:rsidR="00C800F0" w:rsidRDefault="00C800F0" w:rsidP="00C8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0F0" w:rsidRDefault="00C800F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0F0" w:rsidRDefault="00C800F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0F0" w:rsidRPr="00C800F0" w:rsidRDefault="00C800F0" w:rsidP="00C800F0">
    <w:pPr>
      <w:pStyle w:val="a7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0F0" w:rsidRDefault="00C800F0" w:rsidP="00C800F0">
      <w:r>
        <w:separator/>
      </w:r>
    </w:p>
  </w:footnote>
  <w:footnote w:type="continuationSeparator" w:id="0">
    <w:p w:rsidR="00C800F0" w:rsidRDefault="00C800F0" w:rsidP="00C80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0F0" w:rsidRDefault="00C800F0" w:rsidP="006E6BA2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C800F0" w:rsidRDefault="00C800F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0F0" w:rsidRPr="00C800F0" w:rsidRDefault="00C800F0" w:rsidP="006E6BA2">
    <w:pPr>
      <w:pStyle w:val="a5"/>
      <w:framePr w:wrap="around" w:vAnchor="text" w:hAnchor="margin" w:xAlign="center" w:y="1"/>
      <w:rPr>
        <w:rStyle w:val="a9"/>
        <w:rFonts w:cs="Times New Roman"/>
        <w:sz w:val="24"/>
      </w:rPr>
    </w:pPr>
    <w:r w:rsidRPr="00C800F0">
      <w:rPr>
        <w:rStyle w:val="a9"/>
        <w:rFonts w:cs="Times New Roman"/>
        <w:sz w:val="24"/>
      </w:rPr>
      <w:fldChar w:fldCharType="begin"/>
    </w:r>
    <w:r w:rsidRPr="00C800F0">
      <w:rPr>
        <w:rStyle w:val="a9"/>
        <w:rFonts w:cs="Times New Roman"/>
        <w:sz w:val="24"/>
      </w:rPr>
      <w:instrText xml:space="preserve"> PAGE </w:instrText>
    </w:r>
    <w:r w:rsidRPr="00C800F0">
      <w:rPr>
        <w:rStyle w:val="a9"/>
        <w:rFonts w:cs="Times New Roman"/>
        <w:sz w:val="24"/>
      </w:rPr>
      <w:fldChar w:fldCharType="separate"/>
    </w:r>
    <w:r>
      <w:rPr>
        <w:rStyle w:val="a9"/>
        <w:rFonts w:cs="Times New Roman"/>
        <w:noProof/>
        <w:sz w:val="24"/>
      </w:rPr>
      <w:t>6</w:t>
    </w:r>
    <w:r w:rsidRPr="00C800F0">
      <w:rPr>
        <w:rStyle w:val="a9"/>
        <w:rFonts w:cs="Times New Roman"/>
        <w:sz w:val="24"/>
      </w:rPr>
      <w:fldChar w:fldCharType="end"/>
    </w:r>
  </w:p>
  <w:p w:rsidR="00C800F0" w:rsidRPr="00C800F0" w:rsidRDefault="00C800F0">
    <w:pPr>
      <w:pStyle w:val="a5"/>
      <w:rPr>
        <w:rFonts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0F0" w:rsidRDefault="00C800F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F0"/>
    <w:rsid w:val="00726B49"/>
    <w:rsid w:val="00C8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B97F825F-CD81-4CB4-882F-6BD5C8165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00F0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C800F0"/>
    <w:rPr>
      <w:color w:val="154C94"/>
      <w:u w:val="single"/>
    </w:rPr>
  </w:style>
  <w:style w:type="paragraph" w:customStyle="1" w:styleId="msonormal0">
    <w:name w:val="msonormal"/>
    <w:basedOn w:val="a"/>
    <w:rsid w:val="00C800F0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C800F0"/>
    <w:pPr>
      <w:spacing w:before="240" w:after="240"/>
      <w:ind w:left="1922" w:hanging="1355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C800F0"/>
    <w:pPr>
      <w:spacing w:before="240" w:after="240"/>
      <w:ind w:right="2268"/>
    </w:pPr>
    <w:rPr>
      <w:rFonts w:eastAsia="Times New Roman" w:cs="Times New Roman"/>
      <w:b/>
      <w:bCs/>
      <w:szCs w:val="28"/>
      <w:lang w:eastAsia="ru-RU"/>
    </w:rPr>
  </w:style>
  <w:style w:type="paragraph" w:customStyle="1" w:styleId="titlencpi">
    <w:name w:val="titlencpi"/>
    <w:basedOn w:val="a"/>
    <w:rsid w:val="00C800F0"/>
    <w:pPr>
      <w:spacing w:before="240" w:after="240"/>
      <w:ind w:right="2268"/>
    </w:pPr>
    <w:rPr>
      <w:rFonts w:eastAsia="Times New Roman" w:cs="Times New Roman"/>
      <w:b/>
      <w:bCs/>
      <w:szCs w:val="28"/>
      <w:lang w:eastAsia="ru-RU"/>
    </w:rPr>
  </w:style>
  <w:style w:type="paragraph" w:customStyle="1" w:styleId="aspaper">
    <w:name w:val="aspaper"/>
    <w:basedOn w:val="a"/>
    <w:rsid w:val="00C800F0"/>
    <w:pPr>
      <w:jc w:val="center"/>
    </w:pPr>
    <w:rPr>
      <w:rFonts w:eastAsiaTheme="minorEastAsia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C800F0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C800F0"/>
    <w:pPr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C800F0"/>
    <w:pPr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C800F0"/>
    <w:pPr>
      <w:spacing w:after="28"/>
    </w:pPr>
    <w:rPr>
      <w:rFonts w:eastAsiaTheme="minorEastAsia" w:cs="Times New Roman"/>
      <w:sz w:val="22"/>
      <w:lang w:eastAsia="ru-RU"/>
    </w:rPr>
  </w:style>
  <w:style w:type="paragraph" w:customStyle="1" w:styleId="razdel">
    <w:name w:val="razdel"/>
    <w:basedOn w:val="a"/>
    <w:rsid w:val="00C800F0"/>
    <w:pPr>
      <w:ind w:firstLine="567"/>
      <w:jc w:val="center"/>
    </w:pPr>
    <w:rPr>
      <w:rFonts w:eastAsiaTheme="minorEastAsia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C800F0"/>
    <w:pPr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C800F0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C800F0"/>
    <w:pPr>
      <w:jc w:val="right"/>
    </w:pPr>
    <w:rPr>
      <w:rFonts w:eastAsiaTheme="minorEastAsia" w:cs="Times New Roman"/>
      <w:sz w:val="22"/>
      <w:lang w:eastAsia="ru-RU"/>
    </w:rPr>
  </w:style>
  <w:style w:type="paragraph" w:customStyle="1" w:styleId="titleu">
    <w:name w:val="titleu"/>
    <w:basedOn w:val="a"/>
    <w:rsid w:val="00C800F0"/>
    <w:pPr>
      <w:spacing w:before="240" w:after="240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C800F0"/>
    <w:pPr>
      <w:spacing w:before="240"/>
      <w:jc w:val="center"/>
    </w:pPr>
    <w:rPr>
      <w:rFonts w:eastAsiaTheme="minorEastAsia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C800F0"/>
    <w:rPr>
      <w:rFonts w:eastAsiaTheme="minorEastAsia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C800F0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800F0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C800F0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C800F0"/>
    <w:rPr>
      <w:rFonts w:eastAsiaTheme="minorEastAsia" w:cs="Times New Roman"/>
      <w:sz w:val="22"/>
      <w:lang w:eastAsia="ru-RU"/>
    </w:rPr>
  </w:style>
  <w:style w:type="paragraph" w:customStyle="1" w:styleId="odobren1">
    <w:name w:val="odobren1"/>
    <w:basedOn w:val="a"/>
    <w:rsid w:val="00C800F0"/>
    <w:pPr>
      <w:spacing w:after="120"/>
    </w:pPr>
    <w:rPr>
      <w:rFonts w:eastAsiaTheme="minorEastAsia" w:cs="Times New Roman"/>
      <w:sz w:val="22"/>
      <w:lang w:eastAsia="ru-RU"/>
    </w:rPr>
  </w:style>
  <w:style w:type="paragraph" w:customStyle="1" w:styleId="comment">
    <w:name w:val="comment"/>
    <w:basedOn w:val="a"/>
    <w:rsid w:val="00C800F0"/>
    <w:pPr>
      <w:ind w:firstLine="709"/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C800F0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C800F0"/>
    <w:pPr>
      <w:ind w:firstLine="567"/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C800F0"/>
    <w:pPr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C800F0"/>
    <w:pPr>
      <w:spacing w:before="240" w:after="240"/>
      <w:ind w:firstLine="567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C800F0"/>
    <w:rPr>
      <w:rFonts w:eastAsiaTheme="minorEastAsia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C800F0"/>
    <w:rPr>
      <w:rFonts w:eastAsiaTheme="minorEastAsia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C800F0"/>
    <w:rPr>
      <w:rFonts w:eastAsiaTheme="minorEastAsia" w:cs="Times New Roman"/>
      <w:sz w:val="22"/>
      <w:lang w:eastAsia="ru-RU"/>
    </w:rPr>
  </w:style>
  <w:style w:type="paragraph" w:customStyle="1" w:styleId="prinodobren">
    <w:name w:val="prinodobren"/>
    <w:basedOn w:val="a"/>
    <w:rsid w:val="00C800F0"/>
    <w:pPr>
      <w:spacing w:before="240" w:after="240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C800F0"/>
    <w:rPr>
      <w:rFonts w:eastAsiaTheme="minorEastAsia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C800F0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C800F0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C800F0"/>
    <w:pPr>
      <w:ind w:firstLine="1021"/>
      <w:jc w:val="both"/>
    </w:pPr>
    <w:rPr>
      <w:rFonts w:eastAsiaTheme="minorEastAsia" w:cs="Times New Roman"/>
      <w:sz w:val="22"/>
      <w:lang w:eastAsia="ru-RU"/>
    </w:rPr>
  </w:style>
  <w:style w:type="paragraph" w:customStyle="1" w:styleId="agreedate">
    <w:name w:val="agreedate"/>
    <w:basedOn w:val="a"/>
    <w:rsid w:val="00C800F0"/>
    <w:pPr>
      <w:jc w:val="both"/>
    </w:pPr>
    <w:rPr>
      <w:rFonts w:eastAsiaTheme="minorEastAsia" w:cs="Times New Roman"/>
      <w:sz w:val="22"/>
      <w:lang w:eastAsia="ru-RU"/>
    </w:rPr>
  </w:style>
  <w:style w:type="paragraph" w:customStyle="1" w:styleId="changeadd">
    <w:name w:val="changeadd"/>
    <w:basedOn w:val="a"/>
    <w:rsid w:val="00C800F0"/>
    <w:pPr>
      <w:ind w:left="1134"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C800F0"/>
    <w:pPr>
      <w:ind w:left="1021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C800F0"/>
    <w:pPr>
      <w:spacing w:after="240"/>
      <w:ind w:left="1134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C800F0"/>
    <w:pPr>
      <w:spacing w:before="240" w:after="240"/>
      <w:ind w:firstLine="567"/>
      <w:jc w:val="center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C800F0"/>
    <w:pPr>
      <w:spacing w:after="28"/>
    </w:pPr>
    <w:rPr>
      <w:rFonts w:eastAsiaTheme="minorEastAsia" w:cs="Times New Roman"/>
      <w:sz w:val="22"/>
      <w:lang w:eastAsia="ru-RU"/>
    </w:rPr>
  </w:style>
  <w:style w:type="paragraph" w:customStyle="1" w:styleId="cap1">
    <w:name w:val="cap1"/>
    <w:basedOn w:val="a"/>
    <w:rsid w:val="00C800F0"/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C800F0"/>
    <w:pPr>
      <w:spacing w:after="120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C800F0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800F0"/>
    <w:pPr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C800F0"/>
    <w:pPr>
      <w:ind w:left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C800F0"/>
    <w:pPr>
      <w:jc w:val="right"/>
    </w:pPr>
    <w:rPr>
      <w:rFonts w:eastAsiaTheme="minorEastAsia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C800F0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C800F0"/>
    <w:pPr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C800F0"/>
    <w:pPr>
      <w:ind w:firstLine="567"/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C800F0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C800F0"/>
    <w:pPr>
      <w:spacing w:after="60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800F0"/>
    <w:pPr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C800F0"/>
    <w:pPr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C800F0"/>
    <w:pPr>
      <w:spacing w:before="120"/>
      <w:ind w:left="1134"/>
      <w:jc w:val="both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C800F0"/>
    <w:pPr>
      <w:ind w:left="1134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C800F0"/>
    <w:pPr>
      <w:ind w:left="1134"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C800F0"/>
    <w:rPr>
      <w:rFonts w:eastAsiaTheme="minorEastAsia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C800F0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C800F0"/>
    <w:pPr>
      <w:ind w:firstLine="567"/>
      <w:jc w:val="both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C800F0"/>
    <w:pPr>
      <w:ind w:firstLine="567"/>
      <w:jc w:val="both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C800F0"/>
    <w:pPr>
      <w:spacing w:before="240" w:after="240"/>
      <w:ind w:firstLine="567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C800F0"/>
    <w:pPr>
      <w:spacing w:before="240" w:after="240"/>
      <w:ind w:firstLine="567"/>
      <w:jc w:val="center"/>
    </w:pPr>
    <w:rPr>
      <w:rFonts w:eastAsiaTheme="minorEastAsia" w:cs="Times New Roman"/>
      <w:caps/>
      <w:sz w:val="22"/>
      <w:lang w:eastAsia="ru-RU"/>
    </w:rPr>
  </w:style>
  <w:style w:type="paragraph" w:customStyle="1" w:styleId="contenttext">
    <w:name w:val="contenttext"/>
    <w:basedOn w:val="a"/>
    <w:rsid w:val="00C800F0"/>
    <w:pPr>
      <w:ind w:left="1134" w:hanging="1134"/>
    </w:pPr>
    <w:rPr>
      <w:rFonts w:eastAsiaTheme="minorEastAsia" w:cs="Times New Roman"/>
      <w:sz w:val="22"/>
      <w:lang w:eastAsia="ru-RU"/>
    </w:rPr>
  </w:style>
  <w:style w:type="paragraph" w:customStyle="1" w:styleId="gosreg">
    <w:name w:val="gosreg"/>
    <w:basedOn w:val="a"/>
    <w:rsid w:val="00C800F0"/>
    <w:pPr>
      <w:jc w:val="both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C800F0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C800F0"/>
    <w:pPr>
      <w:spacing w:before="240" w:after="240"/>
    </w:pPr>
    <w:rPr>
      <w:rFonts w:eastAsiaTheme="minorEastAsia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C800F0"/>
    <w:pPr>
      <w:ind w:left="5103"/>
    </w:pPr>
    <w:rPr>
      <w:rFonts w:eastAsiaTheme="minorEastAsia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C800F0"/>
    <w:pPr>
      <w:ind w:left="2835"/>
    </w:pPr>
    <w:rPr>
      <w:rFonts w:eastAsiaTheme="minorEastAsia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C800F0"/>
    <w:pPr>
      <w:ind w:firstLine="567"/>
      <w:jc w:val="both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C800F0"/>
    <w:pPr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C800F0"/>
    <w:rPr>
      <w:rFonts w:eastAsiaTheme="minorEastAsia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C800F0"/>
    <w:rPr>
      <w:rFonts w:eastAsiaTheme="minorEastAsia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C800F0"/>
    <w:rPr>
      <w:rFonts w:eastAsiaTheme="minorEastAsia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C800F0"/>
    <w:rPr>
      <w:rFonts w:eastAsiaTheme="minorEastAsia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C800F0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C800F0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C800F0"/>
    <w:pPr>
      <w:ind w:firstLine="567"/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fav">
    <w:name w:val="fav"/>
    <w:basedOn w:val="a"/>
    <w:rsid w:val="00C800F0"/>
    <w:pPr>
      <w:shd w:val="clear" w:color="auto" w:fill="D5EDC0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C800F0"/>
    <w:pPr>
      <w:shd w:val="clear" w:color="auto" w:fill="D5EDC0"/>
      <w:spacing w:before="100" w:beforeAutospacing="1" w:after="100" w:afterAutospacing="1"/>
      <w:ind w:left="570"/>
    </w:pPr>
    <w:rPr>
      <w:rFonts w:eastAsiaTheme="minorEastAsia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C800F0"/>
    <w:pPr>
      <w:shd w:val="clear" w:color="auto" w:fill="D5EDC0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C800F0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C800F0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800F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800F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800F0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C800F0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C800F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800F0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C800F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C800F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C800F0"/>
    <w:rPr>
      <w:rFonts w:ascii="Symbol" w:hAnsi="Symbol" w:hint="default"/>
    </w:rPr>
  </w:style>
  <w:style w:type="character" w:customStyle="1" w:styleId="onewind3">
    <w:name w:val="onewind3"/>
    <w:basedOn w:val="a0"/>
    <w:rsid w:val="00C800F0"/>
    <w:rPr>
      <w:rFonts w:ascii="Wingdings 3" w:hAnsi="Wingdings 3" w:hint="default"/>
    </w:rPr>
  </w:style>
  <w:style w:type="character" w:customStyle="1" w:styleId="onewind2">
    <w:name w:val="onewind2"/>
    <w:basedOn w:val="a0"/>
    <w:rsid w:val="00C800F0"/>
    <w:rPr>
      <w:rFonts w:ascii="Wingdings 2" w:hAnsi="Wingdings 2" w:hint="default"/>
    </w:rPr>
  </w:style>
  <w:style w:type="character" w:customStyle="1" w:styleId="onewind">
    <w:name w:val="onewind"/>
    <w:basedOn w:val="a0"/>
    <w:rsid w:val="00C800F0"/>
    <w:rPr>
      <w:rFonts w:ascii="Wingdings" w:hAnsi="Wingdings" w:hint="default"/>
    </w:rPr>
  </w:style>
  <w:style w:type="character" w:customStyle="1" w:styleId="rednoun">
    <w:name w:val="rednoun"/>
    <w:basedOn w:val="a0"/>
    <w:rsid w:val="00C800F0"/>
  </w:style>
  <w:style w:type="character" w:customStyle="1" w:styleId="post">
    <w:name w:val="post"/>
    <w:basedOn w:val="a0"/>
    <w:rsid w:val="00C800F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800F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C800F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C800F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C800F0"/>
    <w:rPr>
      <w:rFonts w:ascii="Arial" w:hAnsi="Arial" w:cs="Arial" w:hint="default"/>
    </w:rPr>
  </w:style>
  <w:style w:type="character" w:customStyle="1" w:styleId="snoskiindex">
    <w:name w:val="snoskiindex"/>
    <w:basedOn w:val="a0"/>
    <w:rsid w:val="00C800F0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C800F0"/>
    <w:rPr>
      <w:rFonts w:eastAsia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C800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00F0"/>
  </w:style>
  <w:style w:type="paragraph" w:styleId="a7">
    <w:name w:val="footer"/>
    <w:basedOn w:val="a"/>
    <w:link w:val="a8"/>
    <w:uiPriority w:val="99"/>
    <w:unhideWhenUsed/>
    <w:rsid w:val="00C800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00F0"/>
  </w:style>
  <w:style w:type="character" w:styleId="a9">
    <w:name w:val="page number"/>
    <w:basedOn w:val="a0"/>
    <w:uiPriority w:val="99"/>
    <w:semiHidden/>
    <w:unhideWhenUsed/>
    <w:rsid w:val="00C800F0"/>
  </w:style>
  <w:style w:type="table" w:styleId="aa">
    <w:name w:val="Table Grid"/>
    <w:basedOn w:val="a1"/>
    <w:uiPriority w:val="39"/>
    <w:rsid w:val="00C80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2858</Words>
  <Characters>16582</Characters>
  <Application>Microsoft Office Word</Application>
  <DocSecurity>0</DocSecurity>
  <Lines>1275</Lines>
  <Paragraphs>1023</Paragraphs>
  <ScaleCrop>false</ScaleCrop>
  <Company>Райфо</Company>
  <LinksUpToDate>false</LinksUpToDate>
  <CharactersWithSpaces>18417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Оксана Ивановна</dc:creator>
  <cp:keywords/>
  <dc:description/>
  <cp:lastModifiedBy>Лебедева Оксана Ивановна</cp:lastModifiedBy>
  <cp:revision>1</cp:revision>
  <dcterms:created xsi:type="dcterms:W3CDTF">2021-05-04T12:37:00Z</dcterms:created>
  <dcterms:modified xsi:type="dcterms:W3CDTF">2021-05-04T12:38:00Z</dcterms:modified>
</cp:coreProperties>
</file>