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79" w:rsidRDefault="00FE3E79" w:rsidP="00FE3E79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B5">
        <w:rPr>
          <w:rFonts w:ascii="Times New Roman" w:eastAsia="Times New Roman" w:hAnsi="Times New Roman" w:cs="Times New Roman"/>
          <w:sz w:val="28"/>
          <w:szCs w:val="28"/>
        </w:rPr>
        <w:t>МАТЕРИАЛЫ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B5">
        <w:rPr>
          <w:rFonts w:ascii="Times New Roman" w:eastAsia="Times New Roman" w:hAnsi="Times New Roman" w:cs="Times New Roman"/>
          <w:sz w:val="28"/>
          <w:szCs w:val="28"/>
        </w:rPr>
        <w:t>для информационно-пропагандистских групп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AB5">
        <w:rPr>
          <w:rFonts w:ascii="Times New Roman" w:eastAsia="Times New Roman" w:hAnsi="Times New Roman" w:cs="Times New Roman"/>
          <w:sz w:val="28"/>
          <w:szCs w:val="28"/>
        </w:rPr>
        <w:t>(сентябрь 2022 г.)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434AB5" w:rsidRPr="005D5FE4" w:rsidRDefault="00434AB5" w:rsidP="005D5FE4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E4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ИСТОРИЯ БЕЛОРУССКОЙ ГОСУДАРСТВЕННОСТИ –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B5">
        <w:rPr>
          <w:rFonts w:ascii="Times New Roman" w:eastAsia="Times New Roman" w:hAnsi="Times New Roman" w:cs="Times New Roman"/>
          <w:b/>
          <w:sz w:val="28"/>
          <w:szCs w:val="28"/>
        </w:rPr>
        <w:t>ОСНОВА ГРАЖДАНСКО-ПАТРИОТИЧЕСКОГО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4AB5">
        <w:rPr>
          <w:rFonts w:ascii="Times New Roman" w:eastAsia="Times New Roman" w:hAnsi="Times New Roman" w:cs="Times New Roman"/>
          <w:b/>
          <w:sz w:val="28"/>
          <w:szCs w:val="28"/>
        </w:rPr>
        <w:t>ВОСПИТАНИЯ НАСЕЛЕНИЯ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be-BY"/>
        </w:rPr>
      </w:pP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4AB5">
        <w:rPr>
          <w:rFonts w:ascii="Times New Roman" w:eastAsia="Times New Roman" w:hAnsi="Times New Roman" w:cs="Times New Roman"/>
          <w:i/>
          <w:sz w:val="24"/>
          <w:szCs w:val="24"/>
        </w:rPr>
        <w:t>Материалы подготовлены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4AB5">
        <w:rPr>
          <w:rFonts w:ascii="Times New Roman" w:eastAsia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4AB5">
        <w:rPr>
          <w:rFonts w:ascii="Times New Roman" w:eastAsia="Times New Roman" w:hAnsi="Times New Roman" w:cs="Times New Roman"/>
          <w:i/>
          <w:sz w:val="24"/>
          <w:szCs w:val="24"/>
        </w:rPr>
        <w:t>на основе открытого урока Президента Республики Беларусь А.Г.Лукашенко ”Историческая память – дорога в будущее“,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4AB5">
        <w:rPr>
          <w:rFonts w:ascii="Times New Roman" w:eastAsia="Times New Roman" w:hAnsi="Times New Roman" w:cs="Times New Roman"/>
          <w:i/>
          <w:sz w:val="24"/>
          <w:szCs w:val="24"/>
        </w:rPr>
        <w:t xml:space="preserve">сведений Национальной академии наук Беларуси, 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4AB5">
        <w:rPr>
          <w:rFonts w:ascii="Times New Roman" w:eastAsia="Times New Roman" w:hAnsi="Times New Roman" w:cs="Times New Roman"/>
          <w:i/>
          <w:sz w:val="24"/>
          <w:szCs w:val="24"/>
        </w:rPr>
        <w:t>материалов государственных СМИ</w:t>
      </w: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434AB5" w:rsidRPr="00434AB5" w:rsidRDefault="00434AB5" w:rsidP="00352D2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Сегодня невозможно представить современную политическую карту мира без Беларуси. Наша страна – родной дом для почти 9,5 млн. граждан, фундамент которого создавался многими поколениями белорусов. Нас всегда связывало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стремление быть хозяевами на своей земле, жить своим умом, не подчиняясь указке извне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Именно такая независимая политика Республики Беларусь в наши дни стала причиной гибридной войны со стороны Запада. Нашим гражданам откровенно навязывают лживые и порочащие белорусскую историю антинаучные концепции, предпринимаются циничные попытки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привить чуждые нам культурные модели, моральные и религиозные принципы.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Мы видим, как манипулирование ключевыми событиями прошлого способно выступить мощным орудием раскола в обществе (самый яркий пример – нынешняя Украина). В ряде стран политика переписывания истории, игнорирования общего прошлого народов уже привела к ”войнам памяти“, шествиям в честь ветеранов СС, героизации военных преступников и предателей Родины, дискриминации по национальному и языковому признакам, ”цветным“ революциям, экономическому кризису, а зачастую – и к краху государственности.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Противостоять этому можно, только выстроив свою комплексную систему патриотического воспитания, основу которого составляет знание истории своего народа. 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Характеризуя ситуацию на международной арене,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>Президент Беларуси А.Г.Лукашенко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 во время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открытого урока ”Историческая память – дорога в будущее“ 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1 сентября 2022 г. заявил: ”Чтобы сохранить себя, свою землю, мы должны помнить и свои, и чужие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>уроки истории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… Которые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>учат главному: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>под внешним управлением суверенитета нет. Управлять должны сами.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 А без суверенитета нет дома, нет семьи, нет будущего“.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Основные этапы становления белорусской государственности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Культурно-исторические или цивилизационные предпосылки будущей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белорусской государственности закладывались в период Киевской Руси. Уже в IX веке у восточных славян сложились три государство-образующих центра вокруг городов Киева, Новгорода и Полоцка. При этом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Полоцкое княжество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становится не просто одной из </w:t>
      </w:r>
      <w:r w:rsidRPr="00434AB5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>частей первого общего восточнославянского государства, а регионом-лидером.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Сознавая общую ответственность за судьбу Родины, наши предки все делали сообща. Именно поэтому в Полоцке избрание князя, заключение договоров с другими городами, вопросы мира и войны решались горожанами на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вече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Одним из политических и торгово-экономических центров восточнославянских земель было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Туровское княжество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Это был духовно-культурный просветительский центр на наших южных землях.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Всего на территориях, составляющих современную Беларусь, в разное время существовало более 20 княжений.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Государственные традиции Киевской Руси явились важнейшим фактором становления нового государственного образования –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Великого Княжества Литовского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(ВКЛ), во времена которого и сформировалась белорусская этническая общность.</w:t>
      </w:r>
      <w:r w:rsidRPr="00434AB5">
        <w:rPr>
          <w:rFonts w:ascii="Times New Roman" w:eastAsia="Times New Roman" w:hAnsi="Times New Roman" w:cs="Times New Roman"/>
          <w:i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Значительной самостоятельностью в ВКЛ пользовались Полоцкое, Витебское, Слуцкое, Мстиславское, Пинское княжества. В ВКЛ к управлению активно привлекались представители белорусской знати. Языком государственного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общения, на котором говорили, в том числе и литовцы, был старобелорусский язык. Основанный на местном, а не римском праве Статут ВКЛ 1588 года оставался главным источником права в Беларуси на протяжении более 250 лет. 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EFEFE"/>
          <w:lang w:eastAsia="en-US"/>
        </w:rPr>
        <w:t>В Статут вошли нормы конституционного права, чего на то время не было в законодательной практике других европейских государств. Он обобщил государственно-правовые идеи того времени, некоторые из них опережали свое время: получила отражение теория разделения властей на законодательную (сейм), исполнительную (великий князь, административный аппарат) и судебную (Трибунал ВКЛ, земские и подкоморские суды, выборные и независимые от администрации).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val="x-none" w:eastAsia="en-US"/>
        </w:rPr>
        <w:t>Уже в первые десятилетия своего существования ВКЛ столкнулось с необходимостью отстаивания государственного суверенитета в борьбе с крестоносцами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, которая заняла более 160 лет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x-none" w:eastAsia="en-US"/>
        </w:rPr>
        <w:t xml:space="preserve">.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После поражения Тевтонского ордена в знаменитой Грюнвальдской битве 15 июля 1410 г. германская агрессия была остановлена на более чем 500 лет.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1569 году, воспользовавшись ослаблением ВКЛ из-за Ливонской войны, Польское Королевство захватило украинские земли и заставило ВКЛ заключить Люблинскую унию. В результате была образована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Речь Посполитая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 Знать ВКЛ в обмен на привилегии быстро ополячивалась и стала проводником польских интересов. В условиях резкого сокращения белорусской элиты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конфедеративная де-юре Речь Посполитая приобрела де-факто характер польского государства, в котором существование 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белорусского этноса не признавалось, а язык и культура были не защищены.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Нахождение белорусских земель в составе Речи Посполитой стало по факту этноцидом белорусов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 Запреты и гонения со стороны польской шляхты, католического духовенства, политика религиозной дискриминации в отношении православного населения сдерживали развитие национальной культуры белорусского народа. Наши предки находились под тяжелейшим социально-экономическим гнетом. Положение крестьянства в Речи Посполитой было одним из худших в Европе. Обострение социальных противоречий существенно замедлило процесс нашего национально-государственного строительства.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В результате трех разделов Речи Посполитой между Австрийской империей, Прусским королевством и Российской империей в 1772,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br/>
        <w:t xml:space="preserve">1793 и 1795 годах земли, на которых сегодня расположена Республика Беларусь, были включены в состав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Российской империи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Это стало поворотным пунктом в исторической судьбе белорусского этноса, который рассматривался как часть триединого (великорусы, белорусы и малорусы) народа.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Вхождение Беларуси в состав Российской империи содействовало возрождению и развитию белорусских национально-духовных традиций.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Именно поэтому попытки восстановления Речи Посполитой во время восстаний 1794 года, 1830–1831 гг., 1863–1864 гг. не нашли поддержки у белорусов.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рамках Российской империи, казалось бы, загубленный, оставленный навечно в Речи Посполитой и превращенный в диалект белорусский язык получает свою новую жизнь, а вместе с ним начинает ощущать свою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историческую значимость белорусский народ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Период 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  <w:t>XIX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начала 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  <w:t>XX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вв. становится эпохой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Национального Возрождения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, когда была высказана национальная идея как историческая потребность самостоятельного общественно-политического и духовно-культурного существования и развития белорусского народа.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К концу XIX века термин ”белорусы“ закрепился за населением территории в границах современной Беларуси.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</w:rPr>
        <w:t xml:space="preserve">В ходе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Первой мировой войны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sz w:val="30"/>
          <w:szCs w:val="30"/>
        </w:rPr>
        <w:t xml:space="preserve">(1914–1918 гг.) часть белорусской территории оказалась под германской оккупацией, другая – стала прифронтовой зоной. Около 900 тыс. жителей белорусских губерний 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сражались против оккупантов, из них 70 тыс. отдали жизнь в боях за Родину.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Переломное значение в национальном самоопределении белорусов имели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события Октябрьской революции 1917 г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Принятие 15 ноября 1917 г. Советом народных комиссаров Советской России ”Декларации прав народов России“ стало поводом для активизации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национального движения в Беларуси. </w:t>
      </w:r>
      <w:r w:rsidRPr="00434AB5">
        <w:rPr>
          <w:rFonts w:ascii="Times New Roman" w:eastAsia="Times New Roman" w:hAnsi="Times New Roman" w:cs="Times New Roman"/>
          <w:b/>
          <w:bCs/>
          <w:sz w:val="30"/>
          <w:szCs w:val="30"/>
          <w:shd w:val="clear" w:color="auto" w:fill="FFFFFF"/>
          <w:lang w:eastAsia="en-US"/>
        </w:rPr>
        <w:t>В декабре 1917 года состоялся первый Всебелорусский съезд на котором впервые было заявлено о намерении создать национальное белорусское государство. </w:t>
      </w:r>
    </w:p>
    <w:p w:rsidR="00434AB5" w:rsidRPr="00434AB5" w:rsidRDefault="00434AB5" w:rsidP="00434AB5">
      <w:pPr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 xml:space="preserve">В условиях германской оккупации в марте 1918 г.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val="be-BY" w:eastAsia="en-US"/>
        </w:rPr>
        <w:t xml:space="preserve">группой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”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val="be-BY" w:eastAsia="en-US"/>
        </w:rPr>
        <w:t>незалежницки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“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val="be-BY" w:eastAsia="en-US"/>
        </w:rPr>
        <w:t xml:space="preserve"> настроенных белорусских националистов была провозглашена Белорусская Народная Республика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 xml:space="preserve">.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Авторы этого ”проекта“ рассчитывали на поддержку германского кайзера Вильгельма 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en-US" w:eastAsia="en-US"/>
        </w:rPr>
        <w:t>II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 xml:space="preserve">Однако это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”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>квази-государство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“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 xml:space="preserve"> не было признано ни правительством Германии, под оккупацией которой в то время находилась территория проживания белорусов, ни правительством России. Н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е признали БНР и правительства других ведущих стран. Свою юрисдикцию в этнических границах проживания белорусов БНР не осуществляла, не были сформированы органы власти на местах. Таким образом,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БНР не стала реальным государством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434AB5" w:rsidRPr="00434AB5" w:rsidRDefault="00434AB5" w:rsidP="00434AB5">
      <w:pPr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Образование 1 января 1919 г. Социалистической Советской Республики Белоруссии (ССРБ), напротив, явилось началом реального становления собственно белорусской национальной государственности. Стремление белорусского народа иметь собственное государство нашло поддержку у большевиков и было реализовано на практике.</w:t>
      </w:r>
    </w:p>
    <w:p w:rsidR="00434AB5" w:rsidRPr="00434AB5" w:rsidRDefault="00434AB5" w:rsidP="00434AB5">
      <w:pPr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ССРБ просуществовала до 27 февраля 1919 г., когда внешняя интервенция западных государств обусловила необходимость объединения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белорусских и литовских земель в единую </w:t>
      </w:r>
      <w:r w:rsidRPr="00434AB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en-US"/>
        </w:rPr>
        <w:t>Социалистическую Советскую Республику Литвы и Белоруссии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. Но и это государственное образование просуществовало недолго (19 июля 1919 г.), исчезнув с политической карты в результате польской оккупации. </w:t>
      </w:r>
    </w:p>
    <w:p w:rsidR="00434AB5" w:rsidRPr="00434AB5" w:rsidRDefault="00434AB5" w:rsidP="00434AB5">
      <w:pPr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 момента объявления независимости (11 ноября 1918 г.) Польша заявляла о территориальных претензиях на белорусские земли.  Считая </w:t>
      </w:r>
      <w:r w:rsidRPr="00434AB5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>белорусские земли в качестве своих ”исторических“ территорий польские элиты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рассматривали их в качестве земель для расселения польского населения.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Один из наиболее ярых сторонников инкорпорации Беларуси в состав Польши Владислав Студницкий-Гизберт писал: ”Ни о каком белорусском народе не может быть речи, ибо народ – это понятие политическое, а белорусы никаких собственных традиций не имеют… 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 Для того чтобы польский народ был великим, для того чтобы польское государство осуществило свои исторические задачи на востоке, необходимо, чтобы Беларусь была присоединена к Польше как ее часть, как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>простая ее провинция или, вернее, колония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…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“.</w:t>
      </w:r>
    </w:p>
    <w:p w:rsidR="00434AB5" w:rsidRPr="00434AB5" w:rsidRDefault="00434AB5" w:rsidP="00434AB5">
      <w:pPr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По итогам Польско-советской войны (1919–1921 гг.), согласно Рижскому мирному договору от 18 марта 1921 г., западные белорусские земли</w:t>
      </w:r>
      <w:r w:rsidRPr="00434AB5">
        <w:rPr>
          <w:rFonts w:ascii="Times New Roman" w:eastAsia="Times New Roman" w:hAnsi="Times New Roman" w:cs="Times New Roman"/>
          <w:sz w:val="30"/>
          <w:szCs w:val="30"/>
          <w:lang w:val="be-BY" w:eastAsia="en-US"/>
        </w:rPr>
        <w:t>, на которых проживало 4,5 млн. наших соотечественников,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были присоединены к Польше. В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составе ССРБ осталось только шесть уездов прежней Минской губернии.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На включенной в состав Польской Республики территории Западной Беларуси польские власти последовательно проводили</w:t>
      </w:r>
      <w:r w:rsidRPr="00434AB5">
        <w:rPr>
          <w:rFonts w:ascii="Times New Roman" w:eastAsia="Times New Roman" w:hAnsi="Times New Roman" w:cs="Times New Roman"/>
          <w:b/>
          <w:bCs/>
          <w:sz w:val="30"/>
          <w:szCs w:val="30"/>
          <w:lang w:eastAsia="en-US"/>
        </w:rPr>
        <w:t xml:space="preserve"> полонизаторскую политику под лозунгом ”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Польша для поляков“.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Она осуществлялась методами экономической, политической и культурной дискриминации национальных меньшинств, а также с помощью репрессий и преследований. 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Польская элита прямо говорила о необходимости решения своих экономических и демографических проблем за счет белорусской территории. На западнобелорусских землях запрещалось строить новые заводы и фабрики без специального разрешения, а отрасли промышленности, которые были экономическими конкурентами предприятий в самой Польше, ликвидировались. Промышленность была ориентирована не на производство промтоваров, а преимущественно на добычу и переработку сырья и сельхозпродукции. 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тяжелом положении находилась западнобелорусская деревня, где проживало более 80% всего населения края. Крестьяне страдали от безземелья, перенаселенности и налогового бремени, в то время как 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 средний размер участков землевладельцев польской нацио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softHyphen/>
        <w:t xml:space="preserve">нальности на 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lastRenderedPageBreak/>
        <w:t>территории Западной Беларуси составлял 510 гектаров.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Социальная напряженность дополнялась национальным и религиозным гнетом. </w:t>
      </w:r>
      <w:r w:rsidRPr="00434AB5">
        <w:rPr>
          <w:rFonts w:ascii="Times New Roman" w:eastAsia="Times New Roman" w:hAnsi="Times New Roman" w:cs="Times New Roman"/>
          <w:sz w:val="30"/>
          <w:szCs w:val="30"/>
        </w:rPr>
        <w:t xml:space="preserve">К 1939 году здесь было практически уничтожено 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белорусскоязычное школьное образование. </w:t>
      </w:r>
      <w:r w:rsidRPr="00434AB5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en-US"/>
        </w:rPr>
        <w:t>Со второй половины июня 1934 г.</w:t>
      </w:r>
      <w:r w:rsidRPr="00434AB5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до 17 сентября 1939 г. в местечке Береза-Картузская действовал концлагерь, режим в котором не уступал варварским порядкам в концлагерях нацистской Германии.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Суть политики Польши по отношению к населению западнобелорусской провинции раскрыл бывший польский премьер-министр Винценты Витос, который заявлял: ”Наш спор с Россией о восточных землях вызвал 15 войн и 3 восстания, и он еще не разрешен, и разрешить его можно только по двум направлениям – колонизацией и ассимилированием“.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Министру юстиции и главному прокурору в правительстве Юзефа Пилсудского Александру Мейштовичу принадлежат слова: ”Белоруссия самой историей предназначена быть мостом для польской экспансии на Восток. Белорусская этнографическая масса должна быть переделана в польский народ“. 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30 декабря 1922 г.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ССРБ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выступила одной из четырех республик-основателей Союза Советских Социалистических Республик и вскоре была переименована в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Белорусскую Советскую Социалистическую Республику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(БССР). БССР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были возвращены восточно-белорусские территории из состава РСФСР (1924, 1926 гг.). </w:t>
      </w:r>
    </w:p>
    <w:p w:rsidR="00434AB5" w:rsidRPr="00434AB5" w:rsidRDefault="00434AB5" w:rsidP="00434AB5">
      <w:pPr>
        <w:autoSpaceDE w:val="0"/>
        <w:autoSpaceDN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Создание ССРБ – БССР изменило ход национальной истории, положило начало славной летописи собственно белорусской государственности и важному этапу ее реального становления, позволило консолидировать нацию, развивать свою самобытную культуру. </w:t>
      </w:r>
      <w:r w:rsidRPr="00434AB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en-US"/>
        </w:rPr>
        <w:t>Созданная по воле народа, а не милостью иноземных оккупантов, новая самостоятельная республика стойко преодолела жесточайшие испытания гражданской войны, внешней агрессии и всеобщей разрухи.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 результате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освободительного похода Красной Армии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 сентябре 1939 г.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свершилось воссоединение Западной Беларуси с БССР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Объединение искусственно разделенного белорусского народа явилось актом исторической справедливости. На освобожденных землях были созданы условия для строительства новой жизни. Белорусы получили возможность развивать государственность в рамках единого национально-территориального образования.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Примечательно, что и в 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en-US"/>
        </w:rPr>
        <w:t>XXI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 веке правящие круги Польши продолжают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претендовать на земли соседей. Так, польский президент </w:t>
      </w:r>
      <w:r w:rsidRPr="00434AB5">
        <w:rPr>
          <w:rFonts w:ascii="Times New Roman" w:eastAsia="Times New Roman" w:hAnsi="Times New Roman" w:cs="Times New Roman"/>
          <w:spacing w:val="3"/>
          <w:sz w:val="30"/>
          <w:szCs w:val="30"/>
          <w:shd w:val="clear" w:color="auto" w:fill="FFFFFF"/>
          <w:lang w:eastAsia="en-US"/>
        </w:rPr>
        <w:t xml:space="preserve">Анджей Дуда прямо заявил, что очень скоро между Польшей и Украиной не будет границ, и они станут ”отстраивать совместно общее счастье и общую силу“. Парламент Украины в первом чтении принял законопроект ”Об установлении правовых и </w:t>
      </w:r>
      <w:r w:rsidRPr="00434AB5">
        <w:rPr>
          <w:rFonts w:ascii="Times New Roman" w:eastAsia="Times New Roman" w:hAnsi="Times New Roman" w:cs="Times New Roman"/>
          <w:spacing w:val="3"/>
          <w:sz w:val="30"/>
          <w:szCs w:val="30"/>
          <w:shd w:val="clear" w:color="auto" w:fill="FFFFFF"/>
          <w:lang w:eastAsia="en-US"/>
        </w:rPr>
        <w:lastRenderedPageBreak/>
        <w:t xml:space="preserve">социальных гарантий для граждан Республики Польша, находящихся на территории Украины“, предполагающий установление особого статуса для поляков на территории Украины.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Победа в Великой Отечественной войне 1941–1945 годов над фашизмом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была достигнута благодаря беспримерной стойкости и героизму советских людей. Наш народ самоотверженно поднялся на борьбу против захватчиков. Это было всенародное движение сопротивления, направленное на отстаивание независимости Отечества, сохранение национальных традиций и духовных ценностей. Сегодня мы глубоко скорбим по тем, кто пал в жестоких боях за Отчизну. Славим всех, кто самоотверженно внес вклад в освобождение Беларуси и других стран от фашистского рабства, а в послевоенное время возродил общее Отечество ради будущих поколений.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Только среди уроженцев Беларуси – участников Великой Отечественной войны 73 полных кавалера ордена Славы, 449 Героев Советского Союза, в том числе четыре дважды Героя: Иван Якубовский, Степан Шутов, Павел Головачев, Иосиф Гусаковский.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1945 году в знак признания международным сообществом самоотверженной борьбы и значимости вклада в победу над германским нацизмом БССР стала одним из основателей ООН, получив тем самым мировое признание со стороны других государств и народов.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В советский период Беларусью были достигнуты впечатляющие успехи в промышленности и аграрной сфере, обновлении городов и сел, развитии науки и культуры, проведении миролюбивой политики. Именно в эти годы был заложен фундамент, на котором и сегодня прочно стоит Республика Беларусь.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В 1991 году после распада СССР на основе БССР было провозглашено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нынешнее государство Республика Беларусь. С этого момента белорусский народ вступил в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новый этап своего исторического развития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 преодолении последствий развала СССР и поступательном развитии независимой Беларуси ведущая роль принадлежит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Главе государства Александру Григорьевичу Лукашенко,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который в принятии ответственных государственных решений всегда руководствовался волей народа. Идеи народного вече и народовластия, прообраз которых зародился в княжествах Киевской Руси, продолжили свою жизнь во Всебелорусских съездах, советах и в наши дни трансформировались во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Всебелорусское народное собрание.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19-20.10.1996 –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первое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Всебелорусск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ое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 народное собрание. Лозунг 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”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Только народ вправе решать свою судьбу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“;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18-19.05.2001 – второе Всебелорусск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ое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 народное собрание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”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За сильную и процветающую Беларусь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“;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lastRenderedPageBreak/>
        <w:t xml:space="preserve">02-03.03.2006 –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третье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Всебелорусск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ое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 народное собрание 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”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Государство для народа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“;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06-07.12.2010 –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четвертое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Всебелорусск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ое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 народное собрание </w:t>
      </w:r>
      <w:r w:rsidRPr="00434AB5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 w:eastAsia="en-US"/>
        </w:rPr>
        <w:t xml:space="preserve">”Наш 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исторический выбор – независимая, сильная и процветающая Беларусь“;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</w:pPr>
      <w:r w:rsidRPr="00434AB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 w:eastAsia="en-US"/>
        </w:rPr>
        <w:t xml:space="preserve">22-23.06.2016 – </w:t>
      </w:r>
      <w:r w:rsidRPr="00434AB5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 xml:space="preserve">пятое </w:t>
      </w:r>
      <w:r w:rsidRPr="00434AB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 w:eastAsia="en-US"/>
        </w:rPr>
        <w:t>Всебелорусск</w:t>
      </w:r>
      <w:r w:rsidRPr="00434AB5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en-US"/>
        </w:rPr>
        <w:t>ое</w:t>
      </w:r>
      <w:r w:rsidRPr="00434AB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 w:eastAsia="en-US"/>
        </w:rPr>
        <w:t xml:space="preserve"> народное собрание </w:t>
      </w:r>
      <w:r w:rsidRPr="00434AB5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 w:eastAsia="en-US"/>
        </w:rPr>
        <w:t>”</w:t>
      </w:r>
      <w:r w:rsidRPr="00434AB5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 w:eastAsia="en-US"/>
        </w:rPr>
        <w:t>Вместе –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 за сильную процветающую Беларусь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“;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11-12.02.2021 –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шестое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Всебелорусск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ое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 xml:space="preserve"> народное собрание 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”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val="be-BY" w:eastAsia="en-US"/>
        </w:rPr>
        <w:t>Единство! Развитие! Независимость!</w:t>
      </w:r>
      <w:r w:rsidRPr="00434AB5">
        <w:rPr>
          <w:rFonts w:ascii="Times New Roman" w:eastAsia="Times New Roman" w:hAnsi="Times New Roman" w:cs="Times New Roman"/>
          <w:i/>
          <w:iCs/>
          <w:sz w:val="28"/>
          <w:szCs w:val="28"/>
          <w:lang w:val="be-BY" w:eastAsia="en-US"/>
        </w:rPr>
        <w:t>“.</w:t>
      </w:r>
    </w:p>
    <w:p w:rsidR="00434AB5" w:rsidRPr="00434AB5" w:rsidRDefault="00434AB5" w:rsidP="00434AB5">
      <w:pPr>
        <w:spacing w:before="120"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Республика Беларусь продолжает развиваться, осваивать современные технологии, ее продукция пользуется спросом у зарубежных партнеров. Заканчивается ввод в эксплуатацию атомной электростанции, идет строительство биотехнологической корпорации, развивается ракетостроение и производство космических спутников, в Витебской области создается кластер, где будут производить антивирусные препараты.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Белорусский народ продолжает писать свою историю. </w:t>
      </w:r>
    </w:p>
    <w:p w:rsidR="00434AB5" w:rsidRPr="00434AB5" w:rsidRDefault="00434AB5" w:rsidP="00434AB5">
      <w:pPr>
        <w:spacing w:before="120" w:after="0" w:line="232" w:lineRule="auto"/>
        <w:ind w:firstLine="709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32"/>
          <w:szCs w:val="32"/>
          <w:lang w:eastAsia="en-US"/>
        </w:rPr>
        <w:t>Предлагается также использовать материал к единому дню информирования населения в июле 2022 г. «К</w:t>
      </w:r>
      <w:r w:rsidRPr="00434AB5">
        <w:rPr>
          <w:rFonts w:ascii="Times New Roman" w:eastAsia="Times New Roman" w:hAnsi="Times New Roman" w:cs="Times New Roman"/>
          <w:i/>
          <w:sz w:val="32"/>
          <w:szCs w:val="32"/>
        </w:rPr>
        <w:t xml:space="preserve">лючевые </w:t>
      </w:r>
      <w:r w:rsidRPr="00434AB5">
        <w:rPr>
          <w:rFonts w:ascii="Times New Roman" w:eastAsia="Times New Roman" w:hAnsi="Times New Roman" w:cs="Times New Roman"/>
          <w:i/>
          <w:sz w:val="32"/>
          <w:szCs w:val="32"/>
          <w:lang w:eastAsia="en-US"/>
        </w:rPr>
        <w:t>достижения Республики Беларусь на современном этапе: цифры и факты».</w:t>
      </w:r>
    </w:p>
    <w:p w:rsidR="00434AB5" w:rsidRPr="00434AB5" w:rsidRDefault="00434AB5" w:rsidP="00434AB5">
      <w:pPr>
        <w:spacing w:after="0" w:line="23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</w:p>
    <w:p w:rsidR="00434AB5" w:rsidRPr="00434AB5" w:rsidRDefault="00434AB5" w:rsidP="00434AB5">
      <w:pPr>
        <w:spacing w:after="0" w:line="23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***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Таким образом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историческими формами белорусской государственности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являются: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Полоцкая земля, Туровское княжество, Киевская Русь, Великое Княжество Литовское, Русское и Жемойтское, Российская империя. Это исторические формы государственности принадлежат не только белорусскому, но и другим народам.</w:t>
      </w:r>
    </w:p>
    <w:p w:rsidR="00434AB5" w:rsidRPr="00434AB5" w:rsidRDefault="00434AB5" w:rsidP="00434AB5">
      <w:pPr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Социалистическая Советская Республика Белоруссии, Социалистическая Советская Республика Литвы и Белоруссии, 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Белорусская Советская Социалистическая Республика, Республика Беларусь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относятся к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национальным формам белорусской государственности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История белорусской государственности убедительно свидетельствует: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суверенитет белорусов буквально выстрадан, завоеван ценой жизней миллионов людей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 Испытывая во все периоды своего существования сильнейшее внешнее влияние, белорусский народ сумел сохранить свою уникальную идентичность и построить собственное государство.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Президент Республики Беларусь А.Г.Лукашенко, выступая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br/>
        <w:t xml:space="preserve">17 сентября 2021 г. на патриотическом форуме, посвященном Дню народного единства, подчеркнул: ”Вся наша история порой трудного и драматичного пути к обретению и сохранению своей государственности не раз подтверждала древнейшую мудрость: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сила в единстве“.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Патриотическое воспитание –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залог укрепления белорусской государственности</w:t>
      </w:r>
    </w:p>
    <w:p w:rsidR="00434AB5" w:rsidRPr="00434AB5" w:rsidRDefault="00434AB5" w:rsidP="00434AB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  <w:r w:rsidRPr="00434AB5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  <w:lang w:eastAsia="en-US"/>
        </w:rPr>
        <w:lastRenderedPageBreak/>
        <w:t xml:space="preserve">В основе народного единства белорусов – </w:t>
      </w:r>
      <w:r w:rsidRPr="00434AB5">
        <w:rPr>
          <w:rFonts w:ascii="Times New Roman" w:eastAsia="Times New Roman" w:hAnsi="Times New Roman" w:cs="Times New Roman"/>
          <w:b/>
          <w:spacing w:val="-6"/>
          <w:sz w:val="30"/>
          <w:szCs w:val="30"/>
          <w:shd w:val="clear" w:color="auto" w:fill="FFFFFF"/>
          <w:lang w:eastAsia="en-US"/>
        </w:rPr>
        <w:t xml:space="preserve">историческая память,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 xml:space="preserve">приверженность </w:t>
      </w:r>
      <w:r w:rsidRPr="00434AB5">
        <w:rPr>
          <w:rFonts w:ascii="Times New Roman" w:eastAsia="Times New Roman" w:hAnsi="Times New Roman" w:cs="Times New Roman"/>
          <w:b/>
          <w:spacing w:val="-6"/>
          <w:sz w:val="30"/>
          <w:szCs w:val="30"/>
          <w:shd w:val="clear" w:color="auto" w:fill="FFFFFF"/>
          <w:lang w:eastAsia="en-US"/>
        </w:rPr>
        <w:t>традициям и почитание государственных символов</w:t>
      </w:r>
      <w:r w:rsidRPr="00434AB5">
        <w:rPr>
          <w:rFonts w:ascii="Times New Roman" w:eastAsia="Times New Roman" w:hAnsi="Times New Roman" w:cs="Times New Roman"/>
          <w:spacing w:val="-6"/>
          <w:sz w:val="30"/>
          <w:szCs w:val="30"/>
          <w:shd w:val="clear" w:color="auto" w:fill="FFFFFF"/>
          <w:lang w:eastAsia="en-US"/>
        </w:rPr>
        <w:t xml:space="preserve">. 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Это ключевые направления патриотического воспитания. </w:t>
      </w:r>
    </w:p>
    <w:p w:rsidR="00434AB5" w:rsidRPr="00434AB5" w:rsidRDefault="00434AB5" w:rsidP="004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>В рамках Программы патриотического воспитания населения Республики Беларусь на 2022–2025 годы, утвержденной в декабре 2021 г., проводится комплекс мероприятий.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том числе:</w:t>
      </w:r>
    </w:p>
    <w:p w:rsidR="00434AB5" w:rsidRPr="00434AB5" w:rsidRDefault="00434AB5" w:rsidP="004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 xml:space="preserve">посещение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историко-культурных объектов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en-US"/>
        </w:rPr>
        <w:t>, мемориальных комплексов</w:t>
      </w:r>
      <w:r w:rsidRPr="00434AB5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en-US"/>
        </w:rPr>
        <w:t xml:space="preserve">.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Для посещения всеми категориями населения открыты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музеи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республиканского значения (Белорусский государственный музей истории Великой Отечественной войны, Мемориальный комплекс ”Брестская крепость-герой“),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мемориальные комплексы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 местах бывших гитлеровских концлагерей ”Красный </w:t>
      </w:r>
      <w:r w:rsidRPr="00434AB5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>Берег“ и ”Тростенец“, Государственный мемориальный комплекс ”Хатынь“,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мемориальные комплексы ”Курган славы“, ”Масюковщина“, ”Буйничское поле“ и др.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Указом Президента Республики Беларусь № 176 от 13 мая 2022 г. статус Всебелорусской молодежной стройки присвоен объектам капитального ремонта и реконструкции государственного учреждения ”Государственный мемориальный комплекс ”Хатынь“.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организация военно-патриотических клубов на базе соединений, воинских частей, отдельных подразделений внутренних войск;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widowControl w:val="0"/>
        <w:tabs>
          <w:tab w:val="left" w:pos="851"/>
          <w:tab w:val="left" w:pos="1407"/>
        </w:tabs>
        <w:spacing w:after="0" w:line="260" w:lineRule="exact"/>
        <w:ind w:left="851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34AB5">
        <w:rPr>
          <w:rFonts w:ascii="Calibri" w:eastAsia="Times New Roman" w:hAnsi="Calibri" w:cs="Times New Roman"/>
          <w:i/>
        </w:rPr>
        <w:t xml:space="preserve">На данный момент функционируют следующие военно-патриотические клубы на базе соединений, воинских частей, отдельных подразделений внутренних войск: г.Минск, Минский район – ”Рысь“ (в/ч 3214 – 152 чел.), ”Гранит“ (в/ч 5448 – 149 чел.), ”Отвага“ (в/ч 5529 – </w:t>
      </w:r>
      <w:r w:rsidRPr="00434AB5">
        <w:rPr>
          <w:rFonts w:ascii="Calibri" w:eastAsia="Times New Roman" w:hAnsi="Calibri" w:cs="Times New Roman"/>
          <w:i/>
        </w:rPr>
        <w:br/>
      </w:r>
      <w:r w:rsidRPr="00434AB5">
        <w:rPr>
          <w:rFonts w:ascii="Calibri" w:eastAsia="Times New Roman" w:hAnsi="Calibri" w:cs="Times New Roman"/>
          <w:i/>
          <w:spacing w:val="-6"/>
        </w:rPr>
        <w:t>76 чел.), ”Доблесть“ (в/ч 3310 – 100 чел.); г.Брест – ”Крепость“ (в/ч 5526 –</w:t>
      </w:r>
      <w:r w:rsidRPr="00434AB5">
        <w:rPr>
          <w:rFonts w:ascii="Calibri" w:eastAsia="Times New Roman" w:hAnsi="Calibri" w:cs="Times New Roman"/>
          <w:i/>
        </w:rPr>
        <w:t xml:space="preserve"> 28 чел.); г.Барановичи – ”Патриот“ (в/ч 7404 – 72 чел.); г.Витебск – </w:t>
      </w:r>
      <w:r w:rsidRPr="00434AB5">
        <w:rPr>
          <w:rFonts w:ascii="Calibri" w:eastAsia="Times New Roman" w:hAnsi="Calibri" w:cs="Times New Roman"/>
          <w:i/>
          <w:spacing w:val="-6"/>
        </w:rPr>
        <w:t>”Витязь“ (в/ч 5524 – 50 чел.); гг.Полоцк, Новополоцк – ”Рубеж“ (в/ч 5530 –</w:t>
      </w:r>
      <w:r w:rsidRPr="00434AB5">
        <w:rPr>
          <w:rFonts w:ascii="Calibri" w:eastAsia="Times New Roman" w:hAnsi="Calibri" w:cs="Times New Roman"/>
          <w:i/>
        </w:rPr>
        <w:t xml:space="preserve"> 68 чел.), ”Сокол“ (в/ч 5530 – 70 чел.); г.Орша – ”Витязь“ (в/ч 5524 – </w:t>
      </w:r>
      <w:r w:rsidRPr="00434AB5">
        <w:rPr>
          <w:rFonts w:ascii="Calibri" w:eastAsia="Times New Roman" w:hAnsi="Calibri" w:cs="Times New Roman"/>
          <w:i/>
        </w:rPr>
        <w:br/>
        <w:t>27 чел.); г.Гомель – ”Рысь“ (в/ч 5525 – 60 чел.); г.Речица – ”Радз</w:t>
      </w:r>
      <w:r w:rsidRPr="00434AB5">
        <w:rPr>
          <w:rFonts w:ascii="Calibri" w:eastAsia="Times New Roman" w:hAnsi="Calibri" w:cs="Times New Roman"/>
          <w:i/>
          <w:lang w:val="en-US"/>
        </w:rPr>
        <w:t>i</w:t>
      </w:r>
      <w:r w:rsidRPr="00434AB5">
        <w:rPr>
          <w:rFonts w:ascii="Calibri" w:eastAsia="Times New Roman" w:hAnsi="Calibri" w:cs="Times New Roman"/>
          <w:i/>
        </w:rPr>
        <w:t xml:space="preserve">ма“ </w:t>
      </w:r>
      <w:r w:rsidRPr="00434AB5">
        <w:rPr>
          <w:rFonts w:ascii="Calibri" w:eastAsia="Times New Roman" w:hAnsi="Calibri" w:cs="Times New Roman"/>
          <w:i/>
        </w:rPr>
        <w:br/>
      </w:r>
      <w:r w:rsidRPr="00434AB5">
        <w:rPr>
          <w:rFonts w:ascii="Calibri" w:eastAsia="Times New Roman" w:hAnsi="Calibri" w:cs="Times New Roman"/>
          <w:i/>
          <w:spacing w:val="-4"/>
        </w:rPr>
        <w:t>(в/ч 5525 – 16 чел.); г.Гродно – ”Циркон“ (в/ч 5522 – 46 чел.); г.Волковыск –</w:t>
      </w:r>
      <w:r w:rsidRPr="00434AB5">
        <w:rPr>
          <w:rFonts w:ascii="Calibri" w:eastAsia="Times New Roman" w:hAnsi="Calibri" w:cs="Times New Roman"/>
          <w:i/>
        </w:rPr>
        <w:t xml:space="preserve"> ”Бастион“ (в/ч 7404 – 22 чел.); г.Островец – ”Единство“ (в/ч 7434 – </w:t>
      </w:r>
      <w:r w:rsidRPr="00434AB5">
        <w:rPr>
          <w:rFonts w:ascii="Calibri" w:eastAsia="Times New Roman" w:hAnsi="Calibri" w:cs="Times New Roman"/>
          <w:i/>
        </w:rPr>
        <w:br/>
        <w:t>42 чел.); г.Могилев – ”Защитник“ (в/ч 6713 – 25 чел.); г.Бобруйск – ”Зубр“ (в/ч 5527 – 25 чел.).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проведение Вахты Памяти с целью увековечения памяти защитников Отечества и жертв войн;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 Беларуси организовано проведение четырех постоянно действующих Вахт Памяти: пост № 1 в г.Минске (у Вечного огня на площади Победы), в г.Бресте (на территории Брестской крепости), городах Могилеве и Витебске (у Вечного огня).</w:t>
      </w:r>
    </w:p>
    <w:p w:rsidR="00434AB5" w:rsidRPr="00434AB5" w:rsidRDefault="00434AB5" w:rsidP="00434AB5">
      <w:pPr>
        <w:tabs>
          <w:tab w:val="left" w:pos="720"/>
        </w:tabs>
        <w:spacing w:before="120" w:after="0" w:line="232" w:lineRule="auto"/>
        <w:ind w:right="-6"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организация спортивно-патриотических лагерей, военно-патриотических игр, слетов и т.д. на базе Вооруженных Сил Республики Беларусь;</w:t>
      </w:r>
    </w:p>
    <w:p w:rsidR="00434AB5" w:rsidRPr="00434AB5" w:rsidRDefault="00434AB5" w:rsidP="00434AB5">
      <w:pPr>
        <w:tabs>
          <w:tab w:val="left" w:pos="720"/>
        </w:tabs>
        <w:spacing w:before="120" w:after="0" w:line="280" w:lineRule="exact"/>
        <w:ind w:right="-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tabs>
          <w:tab w:val="left" w:pos="720"/>
        </w:tabs>
        <w:spacing w:after="0" w:line="280" w:lineRule="exact"/>
        <w:ind w:left="709" w:right="-6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lastRenderedPageBreak/>
        <w:t>В летний период в 2022 году в местах дислокации соединений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br/>
        <w:t>и воинских частей были организованы более 90 спортивно-патриотических лагерей для 10 тыс. подростков.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 период с 14 по 18 июня 2022 г. на базе 120 отдельной гвардейской механизированной бригады совместно с Министерством образования, ОО ”БРСМ“ проведена республиканская военно-патриотическая игра ”Орленок“ для учащихся старшей возрастной группы. В игре приняли участие 7 команд со всех областей и г.Минска (100 чел.).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32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поисковая работа по выявлению мест захоронений, установлению имен и судеб защитников Отечества и жертв войны; </w:t>
      </w:r>
    </w:p>
    <w:p w:rsidR="00434AB5" w:rsidRPr="00434AB5" w:rsidRDefault="00434AB5" w:rsidP="00434AB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Во всех регионах Беларуси функционируют поисковые клубы, отряды и группы: ”Следопыт“, ”Патриот“, ”Наследники Победы“, ”Юные краеведы“, ”Поиск“, ”Меткий стрелок“ и др.</w:t>
      </w:r>
    </w:p>
    <w:p w:rsidR="00434AB5" w:rsidRPr="00434AB5" w:rsidRDefault="00434AB5" w:rsidP="00434AB5">
      <w:pPr>
        <w:tabs>
          <w:tab w:val="left" w:pos="1140"/>
        </w:tabs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Всего в настоящее время в учреждениях образования Беларуси создано </w:t>
      </w: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310 поисковых объединений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, в которых занимается более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br/>
      </w: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4000 учащихс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я. Для сравнения: в 2020 году было 286 поисковых объединений, сплотивших 3026 учащихся.</w:t>
      </w:r>
    </w:p>
    <w:p w:rsidR="00434AB5" w:rsidRPr="00434AB5" w:rsidRDefault="00434AB5" w:rsidP="00434AB5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Организовано постоянное сотрудничество между белорусскими и российскими поисковиками (в их числе ”Благотворительный военно-исторический поисковый клуб ”Память и примирение“, общественно-патриотическая организация ”Западный рубеж“, поисковый отряд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”Наступление“ и др.). Поисковики наших стран за последние 15 лет сотрудничества уже подняли из белорусской земли и перезахоронили свыше 1 тыс. красноармейцев.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молодежные проекты, посвященные сохранению исторической памяти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, в том числе в рамках проектов Союзного государства.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Всебелорусская молодежная экспедиция </w:t>
      </w: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”Маршрутами памяти. Маршрутами единства“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, республиканский гражданско-патриотический проект </w:t>
      </w: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”Собери Беларусь в своем сердце“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, республиканская акция 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br/>
      </w: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”Я гэты край Радз</w:t>
      </w: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en-US"/>
        </w:rPr>
        <w:t>i</w:t>
      </w: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маю заву“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и др.</w:t>
      </w:r>
    </w:p>
    <w:p w:rsidR="00434AB5" w:rsidRPr="00434AB5" w:rsidRDefault="00434AB5" w:rsidP="00434AB5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2022 году по предложению Совета Федерации Федерального Собрания Российской Федерации при всесторонней поддержке Совета Республики Национального собрания Республики Беларусь был реализован молодежный проект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”Поезд Памяти“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434AB5" w:rsidRPr="00434AB5" w:rsidRDefault="00434AB5" w:rsidP="00434AB5">
      <w:pPr>
        <w:tabs>
          <w:tab w:val="left" w:pos="1140"/>
        </w:tabs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tabs>
          <w:tab w:val="left" w:pos="1140"/>
        </w:tabs>
        <w:overflowPunct w:val="0"/>
        <w:autoSpaceDE w:val="0"/>
        <w:autoSpaceDN w:val="0"/>
        <w:adjustRightInd w:val="0"/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 течении двух недель 200 ребят из Беларуси и России посетили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br/>
        <w:t xml:space="preserve">15 объектов, связанных с Победой советского народа в Великой Отечественной войне (Брестскую крепость, мемориал Советскому солдату в г.Ржеве, Пискаревское кладбище в г.Санкт-Петербурге, могилевское ”Буйничское поле“ и др.).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en-US"/>
        </w:rPr>
        <w:lastRenderedPageBreak/>
        <w:t>Приказом Министра образования Республики Беларусь от 25 мая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2022 г. № 368 ”О совершенствовании работы по патриотическому воспитанию“ введена традиция чествования государственных символов Республики Беларусь в учреждениях образования.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80" w:lineRule="exact"/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>Справочно.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</w:pPr>
      <w:r w:rsidRPr="00434AB5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 xml:space="preserve">Поднятие </w:t>
      </w:r>
      <w:r w:rsidRPr="00434AB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государственного флага </w:t>
      </w:r>
      <w:r w:rsidRPr="00434AB5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>и исполнение</w:t>
      </w:r>
      <w:r w:rsidRPr="00434AB5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  <w:lang w:eastAsia="en-US"/>
        </w:rPr>
        <w:t xml:space="preserve"> государственного гимна</w:t>
      </w:r>
      <w:r w:rsidRPr="00434AB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en-US"/>
        </w:rPr>
        <w:t xml:space="preserve"> будет проводиться на торжественных линейках, посвященных главным государственным праздниками, а также по случаю начала и окончания учебного года, четверти</w:t>
      </w:r>
      <w:r w:rsidRPr="00434AB5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en-US"/>
        </w:rPr>
        <w:t>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Все приведенные примеры мероприятий патриотического характера приносят заметные результаты.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Согласно республиканскому социологическому исследованию ”Мнение населения Республики Беларусь о патриотизме“, проведенному </w:t>
      </w:r>
      <w:r w:rsidRPr="00434AB5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>Институтом социологии НАН Беларуси с 28 февраля по 17 марта 2022 г.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, подавляющее большинство опрошенных –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90,9% – гордятся тем, что являются гражданами Беларуси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iCs/>
          <w:sz w:val="30"/>
          <w:szCs w:val="30"/>
          <w:lang w:eastAsia="en-US"/>
        </w:rPr>
        <w:t xml:space="preserve">Белорусы делают выбор в пользу деятельного патриотизма. </w:t>
      </w:r>
      <w:r w:rsidRPr="00434AB5">
        <w:rPr>
          <w:rFonts w:ascii="Times New Roman" w:eastAsia="Times New Roman" w:hAnsi="Times New Roman" w:cs="Times New Roman"/>
          <w:b/>
          <w:iCs/>
          <w:sz w:val="30"/>
          <w:szCs w:val="30"/>
          <w:lang w:eastAsia="en-US"/>
        </w:rPr>
        <w:br/>
        <w:t xml:space="preserve">Патриотами себя считают 86,6% респондентов.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По их мнению, быть патриотом Беларуси – это, прежде всего, жить и работать в Беларуси (55,5%), уважать государственную символику и историю Беларуси (50,2%), быть готовым в трудные времена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защищать свою страну (44,4%), любить белорусскую культуру и язык (42,5%).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Понятие ”патриотизм“ существует в единстве с понятием ”Родина“.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Для большинства опрошенных представление о Родине, в первую очередь, ассоциируется со страной, в которой они живут (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62,8%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).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Среди институтов, влияющих на формирование патриотических качеств у населения, на первом месте –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институт семьи (57,6%)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Далее следуют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учреждения образования – 39,7%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респондентов,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СМИ – 28,0%, историко-культурное наследие – 23,6%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 Беларуси идет процесс формирования гражданской нации.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В общественном сознании белорусов символы суверенитета и независимости страны по значимости приближаются к символам Великой Победы.</w:t>
      </w:r>
      <w:r w:rsidRPr="00434AB5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iCs/>
          <w:sz w:val="30"/>
          <w:szCs w:val="30"/>
          <w:lang w:eastAsia="en-US"/>
        </w:rPr>
        <w:t xml:space="preserve">В качестве важнейших национальных символов респонденты на первое место ставят памятники Великой Отечественной войны, на второе, с небольшим отрывом, – государственную символику. Наиболее значимыми праздниками являются День Победы и День Независимости Республики Беларусь (День Республики). 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Молодежь Беларуси государствоцентрична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. Для молодого поколения белорусов значимость Дня Независимости выше чем для других возрастных групп, государственная символика входит в тройку 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>важнейших национальных символов, а гражданство Республики Беларусь находится на первом месте по потенциалу сплочения нации.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 Беларуси обеспечивается преемственность исторического развития.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Построенное на фундаменте победы дедов и прадедов в Великой Отечественной войне государство выступает основой народного единства для ныне живущих и развития будущих поколений белорусов.</w:t>
      </w:r>
    </w:p>
    <w:p w:rsidR="00434AB5" w:rsidRPr="00434AB5" w:rsidRDefault="00434AB5" w:rsidP="00434A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***</w:t>
      </w:r>
    </w:p>
    <w:p w:rsidR="00434AB5" w:rsidRPr="00434AB5" w:rsidRDefault="00434AB5" w:rsidP="004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Таким образом, путь Беларуси к независимому государству был долог и труден.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Занять достойное место на европейском континенте нам позволил ряд факторов.</w:t>
      </w:r>
    </w:p>
    <w:p w:rsidR="00434AB5" w:rsidRPr="00434AB5" w:rsidRDefault="00434AB5" w:rsidP="004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Сила духа и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самоотверженный труд предков.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Людей, способных преодолевать любые трудности, уверенно идти к намеченной цели. Именно это – основа всего достигнутого нашей республикой.</w:t>
      </w:r>
    </w:p>
    <w:p w:rsidR="00434AB5" w:rsidRPr="00434AB5" w:rsidRDefault="00434AB5" w:rsidP="004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Белорусская земля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, на которой наши прошлые поколения жили издревле. Земля, которая и по сей день является мостом, связующим цивилизации Запада и Востока. Преимущества геополитического </w:t>
      </w:r>
      <w:r w:rsidRPr="00434AB5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>перекрестка, в центре которого находится Беларусь, позволили нам не только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преодолеть вызовы времени, но и приумножить национальное достояние. </w:t>
      </w:r>
    </w:p>
    <w:p w:rsidR="00434AB5" w:rsidRPr="00434AB5" w:rsidRDefault="00434AB5" w:rsidP="00434A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И, естественно, – наше </w:t>
      </w:r>
      <w:r w:rsidRPr="00434AB5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богатое историческое прошлое</w:t>
      </w:r>
      <w:r w:rsidRPr="00434AB5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источник древних традиций и непреходящих ценностей. </w:t>
      </w:r>
    </w:p>
    <w:p w:rsidR="005D5FE4" w:rsidRPr="005D5FE4" w:rsidRDefault="005D5FE4" w:rsidP="005D5FE4">
      <w:pPr>
        <w:pStyle w:val="aa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5FE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ПРОФИЛАКТИКА И ПРОТИВОДЕЙСТВИЕ КИБЕРПРЕСТУПНОСТИ</w:t>
      </w:r>
    </w:p>
    <w:p w:rsidR="00310F9F" w:rsidRPr="005D5FE4" w:rsidRDefault="00310F9F" w:rsidP="005D5FE4">
      <w:pPr>
        <w:spacing w:after="0" w:line="280" w:lineRule="exact"/>
        <w:jc w:val="center"/>
        <w:rPr>
          <w:b/>
        </w:rPr>
      </w:pPr>
    </w:p>
    <w:p w:rsidR="005D5FE4" w:rsidRPr="005D5FE4" w:rsidRDefault="005D5FE4" w:rsidP="005D5F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Шумилинский РОВД информирует:</w:t>
      </w:r>
    </w:p>
    <w:p w:rsidR="005D5FE4" w:rsidRPr="005D5FE4" w:rsidRDefault="005D5FE4" w:rsidP="005D5F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 xml:space="preserve">В настоящее время, активно увеличиваются факты совершения киберпреступлений в Республике Беларусь. Злоумышленники для достижения своих преступных целей используют различного рода способы: звонят в «Вайбере» и представляются сотрудниками банков, иногда даже сотрудниками правоохранительных органов, утверждают, что с Вашей карты какой-то дальний родственник, либо другой посторонний человек собирается снять деньги, или же хочет оформить кредит на Ваше имя. Под различными предлогами, они убеждают жертву сообщить им реквизиты своих банковских карточек (карт-счет, трехзначный код на обороте банковской карточки, он же 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CVV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 xml:space="preserve">-код), после чего снимают деньги с этих карт. В большинстве случаев, злоумышленники застают жертву врасплох, и после того как у неё уже похитили денежные средства, сам себе этот человек говорит: «Я же догадывался». При дальнейшем разбирательстве, потерпевшие утверждают, что их «заболтали», или же что этот самый мошенник так убедительно говорил, и все его действия происходили на «автомате», как будто под гипнозом, и говорят о том, что их назвали по имени и отчеству, значит, знают же откуда-то </w:t>
      </w:r>
      <w:bookmarkStart w:id="0" w:name="_GoBack"/>
      <w:bookmarkEnd w:id="0"/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и, наверное,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 xml:space="preserve"> и правда из банка звонят. Помните, когда речь идет о Ваших деньгах, необходимо сосредоточиться на 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>100% процентов, и то что Вас назвали по имени, отчеству, или даже по фамилии, еще не означает что Вам звонят с благими намерениями. На сегодняшний день, исходя из анализа большинства подобных преступлений, стоит придерживаться одного простейшего правила – если Вам позвонили в каком-либо из мессенджеров («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WhatsApp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», «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Viber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», «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Telegram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» и т.д.), и на другом конце говорят что это сотрудники банка, или же милиции, и что с Вашей карты кто-то снимает деньги, или же оформляет кредит, либо говорят что вы оставляли какие-то заявки на карты-рассрочки, просто сообщите этим лицам, что по телефону данного рода проблемы решать не будете и лично обратитесь в банк. После этого, мошенники начинают утверждать, что медлить нельзя, и вот-вот у Вас украдут деньги, и даже могут обвинить Вас в соучастии и уверять, что к Вам уже выехал наряд милиции. Конечно, этим словам не стоит верить, сразу же прекращайте подобного рода разговоры, и проверьте баланс своих банковских карт.</w:t>
      </w:r>
    </w:p>
    <w:p w:rsidR="005D5FE4" w:rsidRPr="005D5FE4" w:rsidRDefault="005D5FE4" w:rsidP="005D5F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 w:rsidRPr="005D5FE4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Справочно в текущем году в отношении неустановленного лица возбуждено уголовное дело по ч.1 ст. 212 Уголовного коекса Республики Беларусь.</w:t>
      </w:r>
    </w:p>
    <w:p w:rsidR="005D5FE4" w:rsidRPr="005D5FE4" w:rsidRDefault="005D5FE4" w:rsidP="005D5F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</w:pPr>
      <w:r w:rsidRPr="005D5FE4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18.01.2022 женщине позвонили в одном из мессенджеров, и представились сотрудником банка. Убедив жертву, что её деньги находятся в опасности, они заверили, что могут помочь, и ей </w:t>
      </w:r>
      <w:r w:rsidRPr="005D5FE4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lastRenderedPageBreak/>
        <w:t xml:space="preserve">просто нужно следовать указанием так называемого «сотрудника банка», для перевода денег на «безопасный счет». Как итог потерпевшая сама же перевела свои деньги на счет злоумышленников, используя интернет-банкинг, которым даже никогда не пользовалась, и пользоваться не умела, а просто делала </w:t>
      </w:r>
      <w:r w:rsidRPr="005D5FE4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>так, как</w:t>
      </w:r>
      <w:r w:rsidRPr="005D5FE4">
        <w:rPr>
          <w:rFonts w:ascii="Times New Roman" w:eastAsia="Times New Roman" w:hAnsi="Times New Roman" w:cs="Times New Roman"/>
          <w:b/>
          <w:bCs/>
          <w:i/>
          <w:sz w:val="30"/>
          <w:szCs w:val="30"/>
        </w:rPr>
        <w:t xml:space="preserve"> ей говорил этот «сотрудник банка».</w:t>
      </w:r>
    </w:p>
    <w:p w:rsidR="005D5FE4" w:rsidRPr="005D5FE4" w:rsidRDefault="005D5FE4" w:rsidP="005D5F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 xml:space="preserve">Не менее важным является безопасность Ваших аккаунтов в социальных сетях. Не ставьте на свои аккаунты слишком простые логины и пароли, лучше придумать посложнее, и оставить в безопасности свои данные. Если Вам в личные сообщения, кто-либо из знакомых, даже родственников и лучших друзей отправил просьбу о финансовой помощи, необходимо задуматься, а правда ли это Ваш друг, родственник или же знакомый. Не смотря на свою волю помочь человеку, лучше перестраховаться и позвонить ему. Возможно, его профиль в социальной сети взломан, и от его имени Вам пишут злоумышленники. Также не менее Важным является сохранение своих данных и данных своих банковских карт при совершении покупок или же продаж в интернете. 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Например,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 xml:space="preserve"> на всем известной торговой интернет-площадке «Куфар». Мошенники отзываются на сообщения о продаже, чего угодно, и в сообщениях на самом сайте «Куфар», просят оформить через «Куфар-доставку», а деньги перечислят Вам на карту. Затем 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отправляют Вам ссылку, на оформление этой самой «Куфар-доставки», нажав на которую, вы перейдете на сайт, полностью схожим с настоящим сайтом «Куфар», за исключением некоторых деталей, 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например,</w:t>
      </w: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 xml:space="preserve"> разного типа написания слов в самой ссылке. На данном сайте появляется окно, в которое Вас просят ввести свои реквизиты карты, и трехзначный код на обороте карты, якобы для перечисления Вам денег. После введения своих реквизитов, деньги вы не получите, а потеряете.</w:t>
      </w:r>
    </w:p>
    <w:p w:rsidR="005D5FE4" w:rsidRPr="005D5FE4" w:rsidRDefault="005D5FE4" w:rsidP="005D5FE4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5D5FE4">
        <w:rPr>
          <w:rFonts w:ascii="Times New Roman" w:eastAsia="Times New Roman" w:hAnsi="Times New Roman" w:cs="Times New Roman"/>
          <w:bCs/>
          <w:sz w:val="30"/>
          <w:szCs w:val="30"/>
        </w:rPr>
        <w:t>Важно помнить, свои деньги лучше Вас никто не защитит. Не передавайте реквизиты своих банковских карточек, не переходите по сторонним ссылкам для перечисления Вам денежных средств. Не пользуйтесь простыми паролями в социальных сетях. Не стоит доверять людям, которые звонят Вам в мессенджере, либо по мобильной связи и представляются какими-либо сотрудниками, любую подобного рода информацию, можно проверить, и узнать действительно работает ли там такой человек.</w:t>
      </w:r>
    </w:p>
    <w:p w:rsidR="005D5FE4" w:rsidRPr="005D5FE4" w:rsidRDefault="005D5FE4" w:rsidP="005D5FE4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D5FE4" w:rsidRPr="00EF3B7F" w:rsidRDefault="005D5FE4" w:rsidP="00434AB5">
      <w:pPr>
        <w:spacing w:after="0" w:line="280" w:lineRule="exact"/>
      </w:pPr>
    </w:p>
    <w:sectPr w:rsidR="005D5FE4" w:rsidRPr="00EF3B7F" w:rsidSect="00994C1D">
      <w:footerReference w:type="default" r:id="rId8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8C78B7" w:rsidRDefault="00E340A2">
        <w:pPr>
          <w:pStyle w:val="af2"/>
          <w:jc w:val="center"/>
        </w:pPr>
        <w:r>
          <w:fldChar w:fldCharType="begin"/>
        </w:r>
        <w:r w:rsidR="008C78B7">
          <w:instrText>PAGE   \* MERGEFORMAT</w:instrText>
        </w:r>
        <w:r>
          <w:fldChar w:fldCharType="separate"/>
        </w:r>
        <w:r w:rsidR="005D5FE4">
          <w:rPr>
            <w:noProof/>
          </w:rPr>
          <w:t>22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4F1"/>
    <w:multiLevelType w:val="hybridMultilevel"/>
    <w:tmpl w:val="2A82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72EC"/>
    <w:multiLevelType w:val="hybridMultilevel"/>
    <w:tmpl w:val="0DBC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C4272"/>
    <w:multiLevelType w:val="hybridMultilevel"/>
    <w:tmpl w:val="D42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33EB"/>
    <w:multiLevelType w:val="hybridMultilevel"/>
    <w:tmpl w:val="C490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 w15:restartNumberingAfterBreak="0">
    <w:nsid w:val="34DA5DA0"/>
    <w:multiLevelType w:val="hybridMultilevel"/>
    <w:tmpl w:val="FA2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21C08"/>
    <w:multiLevelType w:val="hybridMultilevel"/>
    <w:tmpl w:val="609C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42302"/>
    <w:multiLevelType w:val="hybridMultilevel"/>
    <w:tmpl w:val="1ED08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A0077E"/>
    <w:multiLevelType w:val="hybridMultilevel"/>
    <w:tmpl w:val="2BBE9B5C"/>
    <w:lvl w:ilvl="0" w:tplc="0154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3A142B"/>
    <w:multiLevelType w:val="hybridMultilevel"/>
    <w:tmpl w:val="0630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41657"/>
    <w:multiLevelType w:val="hybridMultilevel"/>
    <w:tmpl w:val="DE06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3249"/>
    <w:multiLevelType w:val="hybridMultilevel"/>
    <w:tmpl w:val="E110AF52"/>
    <w:lvl w:ilvl="0" w:tplc="94C00AB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0F2114"/>
    <w:multiLevelType w:val="hybridMultilevel"/>
    <w:tmpl w:val="3516F2C6"/>
    <w:lvl w:ilvl="0" w:tplc="692AF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8"/>
  </w:num>
  <w:num w:numId="5">
    <w:abstractNumId w:val="10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4"/>
  </w:num>
  <w:num w:numId="11">
    <w:abstractNumId w:val="4"/>
  </w:num>
  <w:num w:numId="12">
    <w:abstractNumId w:val="31"/>
  </w:num>
  <w:num w:numId="13">
    <w:abstractNumId w:val="17"/>
  </w:num>
  <w:num w:numId="14">
    <w:abstractNumId w:val="7"/>
  </w:num>
  <w:num w:numId="15">
    <w:abstractNumId w:val="27"/>
  </w:num>
  <w:num w:numId="16">
    <w:abstractNumId w:val="13"/>
  </w:num>
  <w:num w:numId="17">
    <w:abstractNumId w:val="3"/>
  </w:num>
  <w:num w:numId="18">
    <w:abstractNumId w:val="28"/>
  </w:num>
  <w:num w:numId="19">
    <w:abstractNumId w:val="1"/>
  </w:num>
  <w:num w:numId="20">
    <w:abstractNumId w:val="26"/>
  </w:num>
  <w:num w:numId="21">
    <w:abstractNumId w:val="11"/>
  </w:num>
  <w:num w:numId="22">
    <w:abstractNumId w:val="21"/>
  </w:num>
  <w:num w:numId="23">
    <w:abstractNumId w:val="18"/>
  </w:num>
  <w:num w:numId="24">
    <w:abstractNumId w:val="25"/>
  </w:num>
  <w:num w:numId="25">
    <w:abstractNumId w:val="14"/>
  </w:num>
  <w:num w:numId="26">
    <w:abstractNumId w:val="29"/>
  </w:num>
  <w:num w:numId="27">
    <w:abstractNumId w:val="15"/>
  </w:num>
  <w:num w:numId="28">
    <w:abstractNumId w:val="6"/>
  </w:num>
  <w:num w:numId="29">
    <w:abstractNumId w:val="5"/>
  </w:num>
  <w:num w:numId="30">
    <w:abstractNumId w:val="20"/>
  </w:num>
  <w:num w:numId="31">
    <w:abstractNumId w:val="2"/>
  </w:num>
  <w:num w:numId="32">
    <w:abstractNumId w:val="30"/>
  </w:num>
  <w:num w:numId="33">
    <w:abstractNumId w:val="0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360A"/>
    <w:rsid w:val="00007DDD"/>
    <w:rsid w:val="000104A2"/>
    <w:rsid w:val="0002447D"/>
    <w:rsid w:val="00025341"/>
    <w:rsid w:val="00027DA3"/>
    <w:rsid w:val="00033BD9"/>
    <w:rsid w:val="00047502"/>
    <w:rsid w:val="00051C2C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5594"/>
    <w:rsid w:val="000F755E"/>
    <w:rsid w:val="00100608"/>
    <w:rsid w:val="00104D3C"/>
    <w:rsid w:val="001144E9"/>
    <w:rsid w:val="0012376C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832E9"/>
    <w:rsid w:val="00194B32"/>
    <w:rsid w:val="00195D67"/>
    <w:rsid w:val="001A2048"/>
    <w:rsid w:val="001A75F3"/>
    <w:rsid w:val="001B03F3"/>
    <w:rsid w:val="001B10F7"/>
    <w:rsid w:val="001B4AA9"/>
    <w:rsid w:val="001C5809"/>
    <w:rsid w:val="001D2C5C"/>
    <w:rsid w:val="001D2DA2"/>
    <w:rsid w:val="001D6F28"/>
    <w:rsid w:val="001F0EAD"/>
    <w:rsid w:val="001F79DF"/>
    <w:rsid w:val="0020394C"/>
    <w:rsid w:val="002043E9"/>
    <w:rsid w:val="002113F7"/>
    <w:rsid w:val="00216EB4"/>
    <w:rsid w:val="00222C43"/>
    <w:rsid w:val="002255C5"/>
    <w:rsid w:val="00232453"/>
    <w:rsid w:val="00261975"/>
    <w:rsid w:val="0027337C"/>
    <w:rsid w:val="00273590"/>
    <w:rsid w:val="00275675"/>
    <w:rsid w:val="00283CDE"/>
    <w:rsid w:val="00287F0F"/>
    <w:rsid w:val="002909CA"/>
    <w:rsid w:val="00292563"/>
    <w:rsid w:val="002A3D97"/>
    <w:rsid w:val="002A4C12"/>
    <w:rsid w:val="002A4E6A"/>
    <w:rsid w:val="002A4FDE"/>
    <w:rsid w:val="002A5BC4"/>
    <w:rsid w:val="002B2225"/>
    <w:rsid w:val="002D09C4"/>
    <w:rsid w:val="002D0B29"/>
    <w:rsid w:val="002D5D70"/>
    <w:rsid w:val="0030469D"/>
    <w:rsid w:val="00310F9F"/>
    <w:rsid w:val="00313EAE"/>
    <w:rsid w:val="00316635"/>
    <w:rsid w:val="00316FF9"/>
    <w:rsid w:val="00325627"/>
    <w:rsid w:val="00330375"/>
    <w:rsid w:val="00337496"/>
    <w:rsid w:val="00344DD2"/>
    <w:rsid w:val="0034667A"/>
    <w:rsid w:val="00352D2F"/>
    <w:rsid w:val="00357C46"/>
    <w:rsid w:val="00361BF7"/>
    <w:rsid w:val="003620D4"/>
    <w:rsid w:val="00363A46"/>
    <w:rsid w:val="00364FBE"/>
    <w:rsid w:val="00366850"/>
    <w:rsid w:val="00370089"/>
    <w:rsid w:val="00383074"/>
    <w:rsid w:val="003837DF"/>
    <w:rsid w:val="00391747"/>
    <w:rsid w:val="0039472B"/>
    <w:rsid w:val="003A2EC3"/>
    <w:rsid w:val="003A7FB8"/>
    <w:rsid w:val="003B0875"/>
    <w:rsid w:val="003B1569"/>
    <w:rsid w:val="003B35AA"/>
    <w:rsid w:val="003C25CE"/>
    <w:rsid w:val="003C5A3B"/>
    <w:rsid w:val="003D1616"/>
    <w:rsid w:val="003D6D02"/>
    <w:rsid w:val="003E12CB"/>
    <w:rsid w:val="003F2F09"/>
    <w:rsid w:val="00412353"/>
    <w:rsid w:val="00423186"/>
    <w:rsid w:val="00434AB5"/>
    <w:rsid w:val="00441924"/>
    <w:rsid w:val="00453B2A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10AD4"/>
    <w:rsid w:val="00516CEF"/>
    <w:rsid w:val="00534243"/>
    <w:rsid w:val="00534830"/>
    <w:rsid w:val="0054038D"/>
    <w:rsid w:val="00544C82"/>
    <w:rsid w:val="00547AE7"/>
    <w:rsid w:val="00553947"/>
    <w:rsid w:val="00555DB9"/>
    <w:rsid w:val="00557952"/>
    <w:rsid w:val="00565925"/>
    <w:rsid w:val="00567F62"/>
    <w:rsid w:val="0058651B"/>
    <w:rsid w:val="0059299B"/>
    <w:rsid w:val="005945D8"/>
    <w:rsid w:val="00597ACD"/>
    <w:rsid w:val="005A46FB"/>
    <w:rsid w:val="005A660D"/>
    <w:rsid w:val="005B4FAA"/>
    <w:rsid w:val="005C1B24"/>
    <w:rsid w:val="005D03DC"/>
    <w:rsid w:val="005D07B9"/>
    <w:rsid w:val="005D2C74"/>
    <w:rsid w:val="005D5FE4"/>
    <w:rsid w:val="005E075A"/>
    <w:rsid w:val="005F2ED8"/>
    <w:rsid w:val="005F678C"/>
    <w:rsid w:val="006030D2"/>
    <w:rsid w:val="00603B6F"/>
    <w:rsid w:val="0060661E"/>
    <w:rsid w:val="00613616"/>
    <w:rsid w:val="0062226A"/>
    <w:rsid w:val="00624F66"/>
    <w:rsid w:val="00633C75"/>
    <w:rsid w:val="006359BF"/>
    <w:rsid w:val="00637723"/>
    <w:rsid w:val="00646E93"/>
    <w:rsid w:val="00650779"/>
    <w:rsid w:val="006531E4"/>
    <w:rsid w:val="006548EA"/>
    <w:rsid w:val="0065779A"/>
    <w:rsid w:val="0066098E"/>
    <w:rsid w:val="00662387"/>
    <w:rsid w:val="00667D46"/>
    <w:rsid w:val="006732C2"/>
    <w:rsid w:val="006732C5"/>
    <w:rsid w:val="006770D3"/>
    <w:rsid w:val="00695B77"/>
    <w:rsid w:val="006A333F"/>
    <w:rsid w:val="006C149A"/>
    <w:rsid w:val="006C2151"/>
    <w:rsid w:val="006C639B"/>
    <w:rsid w:val="006F288D"/>
    <w:rsid w:val="0070178E"/>
    <w:rsid w:val="00705E27"/>
    <w:rsid w:val="00714F2E"/>
    <w:rsid w:val="00717317"/>
    <w:rsid w:val="00717AF4"/>
    <w:rsid w:val="007231D8"/>
    <w:rsid w:val="007266CE"/>
    <w:rsid w:val="00732EE9"/>
    <w:rsid w:val="00740ED7"/>
    <w:rsid w:val="007428A2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4B39"/>
    <w:rsid w:val="007C18E3"/>
    <w:rsid w:val="007C44F7"/>
    <w:rsid w:val="007C474B"/>
    <w:rsid w:val="007C6043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51B"/>
    <w:rsid w:val="00831B13"/>
    <w:rsid w:val="008356BE"/>
    <w:rsid w:val="00837CE8"/>
    <w:rsid w:val="00842D27"/>
    <w:rsid w:val="00844E29"/>
    <w:rsid w:val="0087097C"/>
    <w:rsid w:val="008746F0"/>
    <w:rsid w:val="00883F02"/>
    <w:rsid w:val="00885871"/>
    <w:rsid w:val="00894EE0"/>
    <w:rsid w:val="00894FE9"/>
    <w:rsid w:val="008A0E15"/>
    <w:rsid w:val="008A3251"/>
    <w:rsid w:val="008A626B"/>
    <w:rsid w:val="008B09AD"/>
    <w:rsid w:val="008B5207"/>
    <w:rsid w:val="008B643A"/>
    <w:rsid w:val="008C0771"/>
    <w:rsid w:val="008C4553"/>
    <w:rsid w:val="008C53D0"/>
    <w:rsid w:val="008C675A"/>
    <w:rsid w:val="008C78B7"/>
    <w:rsid w:val="008D7FA2"/>
    <w:rsid w:val="008E2DE6"/>
    <w:rsid w:val="008E6718"/>
    <w:rsid w:val="008E7B3F"/>
    <w:rsid w:val="008F198B"/>
    <w:rsid w:val="008F346D"/>
    <w:rsid w:val="008F6E88"/>
    <w:rsid w:val="008F7FA1"/>
    <w:rsid w:val="00901ACF"/>
    <w:rsid w:val="00902052"/>
    <w:rsid w:val="00922070"/>
    <w:rsid w:val="00927427"/>
    <w:rsid w:val="009308B5"/>
    <w:rsid w:val="00930E18"/>
    <w:rsid w:val="00932398"/>
    <w:rsid w:val="00934DB7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B465F"/>
    <w:rsid w:val="009B771A"/>
    <w:rsid w:val="009D479B"/>
    <w:rsid w:val="009D5723"/>
    <w:rsid w:val="00A01C53"/>
    <w:rsid w:val="00A02F8A"/>
    <w:rsid w:val="00A03100"/>
    <w:rsid w:val="00A03CC3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02E4"/>
    <w:rsid w:val="00A72E53"/>
    <w:rsid w:val="00A73980"/>
    <w:rsid w:val="00A75292"/>
    <w:rsid w:val="00A83908"/>
    <w:rsid w:val="00A87151"/>
    <w:rsid w:val="00A94239"/>
    <w:rsid w:val="00A94B7E"/>
    <w:rsid w:val="00AA11B8"/>
    <w:rsid w:val="00AA219B"/>
    <w:rsid w:val="00AA3CE3"/>
    <w:rsid w:val="00AA43AE"/>
    <w:rsid w:val="00AB4385"/>
    <w:rsid w:val="00AC586D"/>
    <w:rsid w:val="00AD7199"/>
    <w:rsid w:val="00AE5E14"/>
    <w:rsid w:val="00AF3626"/>
    <w:rsid w:val="00AF4BAF"/>
    <w:rsid w:val="00AF6522"/>
    <w:rsid w:val="00B038E0"/>
    <w:rsid w:val="00B07BB9"/>
    <w:rsid w:val="00B10298"/>
    <w:rsid w:val="00B11564"/>
    <w:rsid w:val="00B17030"/>
    <w:rsid w:val="00B240FB"/>
    <w:rsid w:val="00B41F24"/>
    <w:rsid w:val="00B442B6"/>
    <w:rsid w:val="00B51174"/>
    <w:rsid w:val="00B60552"/>
    <w:rsid w:val="00B633E5"/>
    <w:rsid w:val="00B71FF3"/>
    <w:rsid w:val="00B771F8"/>
    <w:rsid w:val="00B77A89"/>
    <w:rsid w:val="00B91E38"/>
    <w:rsid w:val="00B93492"/>
    <w:rsid w:val="00BA0DB7"/>
    <w:rsid w:val="00BA5385"/>
    <w:rsid w:val="00BA70AF"/>
    <w:rsid w:val="00BC2288"/>
    <w:rsid w:val="00BC698F"/>
    <w:rsid w:val="00BD0BCD"/>
    <w:rsid w:val="00BD1016"/>
    <w:rsid w:val="00BE0E8C"/>
    <w:rsid w:val="00BE58BC"/>
    <w:rsid w:val="00BF004C"/>
    <w:rsid w:val="00BF3436"/>
    <w:rsid w:val="00BF76EF"/>
    <w:rsid w:val="00C02363"/>
    <w:rsid w:val="00C032BA"/>
    <w:rsid w:val="00C06854"/>
    <w:rsid w:val="00C07A85"/>
    <w:rsid w:val="00C15D00"/>
    <w:rsid w:val="00C32433"/>
    <w:rsid w:val="00C35841"/>
    <w:rsid w:val="00C54686"/>
    <w:rsid w:val="00C572D5"/>
    <w:rsid w:val="00C617BE"/>
    <w:rsid w:val="00C61B75"/>
    <w:rsid w:val="00C77989"/>
    <w:rsid w:val="00C85147"/>
    <w:rsid w:val="00C8646F"/>
    <w:rsid w:val="00C912A1"/>
    <w:rsid w:val="00CA3B21"/>
    <w:rsid w:val="00CB0334"/>
    <w:rsid w:val="00CB5DE2"/>
    <w:rsid w:val="00CC0896"/>
    <w:rsid w:val="00CC4D0E"/>
    <w:rsid w:val="00CE487F"/>
    <w:rsid w:val="00CF320E"/>
    <w:rsid w:val="00CF5089"/>
    <w:rsid w:val="00D01200"/>
    <w:rsid w:val="00D04CBA"/>
    <w:rsid w:val="00D207A9"/>
    <w:rsid w:val="00D276A6"/>
    <w:rsid w:val="00D33AB0"/>
    <w:rsid w:val="00D47078"/>
    <w:rsid w:val="00D558B3"/>
    <w:rsid w:val="00D56354"/>
    <w:rsid w:val="00D60770"/>
    <w:rsid w:val="00D61B3F"/>
    <w:rsid w:val="00D655D9"/>
    <w:rsid w:val="00D81599"/>
    <w:rsid w:val="00DA127D"/>
    <w:rsid w:val="00DA6BE3"/>
    <w:rsid w:val="00DB0315"/>
    <w:rsid w:val="00DC24B6"/>
    <w:rsid w:val="00DC451C"/>
    <w:rsid w:val="00DC4E1A"/>
    <w:rsid w:val="00DC58A1"/>
    <w:rsid w:val="00DC5B27"/>
    <w:rsid w:val="00DD1630"/>
    <w:rsid w:val="00DD4829"/>
    <w:rsid w:val="00DD492D"/>
    <w:rsid w:val="00DD735D"/>
    <w:rsid w:val="00DE2F68"/>
    <w:rsid w:val="00DE4F8B"/>
    <w:rsid w:val="00DF12E3"/>
    <w:rsid w:val="00DF5B87"/>
    <w:rsid w:val="00E03AE8"/>
    <w:rsid w:val="00E12D20"/>
    <w:rsid w:val="00E26049"/>
    <w:rsid w:val="00E340A2"/>
    <w:rsid w:val="00E401CB"/>
    <w:rsid w:val="00E41055"/>
    <w:rsid w:val="00E420A9"/>
    <w:rsid w:val="00E53FED"/>
    <w:rsid w:val="00E63DFF"/>
    <w:rsid w:val="00E72771"/>
    <w:rsid w:val="00E81B75"/>
    <w:rsid w:val="00E91121"/>
    <w:rsid w:val="00EA363B"/>
    <w:rsid w:val="00EA721C"/>
    <w:rsid w:val="00EB618F"/>
    <w:rsid w:val="00EC048E"/>
    <w:rsid w:val="00ED3157"/>
    <w:rsid w:val="00EE100C"/>
    <w:rsid w:val="00EE38A9"/>
    <w:rsid w:val="00EE59E4"/>
    <w:rsid w:val="00EF1DF5"/>
    <w:rsid w:val="00EF38DC"/>
    <w:rsid w:val="00EF3B7F"/>
    <w:rsid w:val="00EF4B4E"/>
    <w:rsid w:val="00EF50C0"/>
    <w:rsid w:val="00EF5957"/>
    <w:rsid w:val="00EF6AA9"/>
    <w:rsid w:val="00F0116E"/>
    <w:rsid w:val="00F040EF"/>
    <w:rsid w:val="00F4785B"/>
    <w:rsid w:val="00F609EC"/>
    <w:rsid w:val="00F6253D"/>
    <w:rsid w:val="00F7606A"/>
    <w:rsid w:val="00F86B51"/>
    <w:rsid w:val="00F915D4"/>
    <w:rsid w:val="00FA728D"/>
    <w:rsid w:val="00FC403C"/>
    <w:rsid w:val="00FC70D2"/>
    <w:rsid w:val="00FD5937"/>
    <w:rsid w:val="00FD6AF2"/>
    <w:rsid w:val="00FE29FD"/>
    <w:rsid w:val="00FE3E79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21E2A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uiPriority w:val="99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uiPriority w:val="99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uiPriority w:val="20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  <w:style w:type="paragraph" w:customStyle="1" w:styleId="afe">
    <w:name w:val="Стиль"/>
    <w:rsid w:val="00FE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AF36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F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7C3C1-259A-48E7-A789-43000161F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26</Pages>
  <Words>4663</Words>
  <Characters>26583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198</cp:revision>
  <cp:lastPrinted>2022-01-19T06:10:00Z</cp:lastPrinted>
  <dcterms:created xsi:type="dcterms:W3CDTF">2021-03-16T07:09:00Z</dcterms:created>
  <dcterms:modified xsi:type="dcterms:W3CDTF">2022-09-13T06:28:00Z</dcterms:modified>
</cp:coreProperties>
</file>