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50" w:rsidRDefault="00B60850" w:rsidP="00B608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B60850" w:rsidRDefault="00B60850" w:rsidP="00B6085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B60850" w:rsidRDefault="00B60850" w:rsidP="00B6085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B60850" w:rsidRDefault="00B60850" w:rsidP="00B60850">
      <w:pPr>
        <w:spacing w:after="0" w:line="240" w:lineRule="auto"/>
        <w:jc w:val="center"/>
        <w:rPr>
          <w:rFonts w:ascii="Times New Roman" w:eastAsiaTheme="minorHAnsi" w:hAnsi="Times New Roman" w:cs="Times New Roman"/>
          <w:sz w:val="30"/>
          <w:szCs w:val="30"/>
        </w:rPr>
      </w:pPr>
    </w:p>
    <w:p w:rsidR="00B60850" w:rsidRPr="00C07AEA" w:rsidRDefault="00B60850" w:rsidP="00C07AEA">
      <w:pPr>
        <w:pStyle w:val="aa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7AEA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B60850" w:rsidRDefault="00B60850" w:rsidP="00B6085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B60850" w:rsidRDefault="00B60850" w:rsidP="00B6085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B60850" w:rsidRPr="005F672F" w:rsidRDefault="00B60850" w:rsidP="00B60850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4"/>
          <w:szCs w:val="28"/>
        </w:rPr>
      </w:pPr>
      <w:r w:rsidRPr="005F672F">
        <w:rPr>
          <w:rFonts w:ascii="Times New Roman" w:hAnsi="Times New Roman"/>
          <w:i/>
          <w:sz w:val="24"/>
          <w:szCs w:val="28"/>
        </w:rPr>
        <w:t>Материалы подготовлены</w:t>
      </w:r>
    </w:p>
    <w:p w:rsidR="00B60850" w:rsidRPr="005F672F" w:rsidRDefault="00B60850" w:rsidP="00B60850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4"/>
          <w:szCs w:val="28"/>
        </w:rPr>
      </w:pPr>
      <w:r w:rsidRPr="005F672F">
        <w:rPr>
          <w:rFonts w:ascii="Times New Roman" w:hAnsi="Times New Roman"/>
          <w:i/>
          <w:sz w:val="24"/>
          <w:szCs w:val="28"/>
        </w:rPr>
        <w:t>Академией управления при Президенте Республики Беларусь</w:t>
      </w:r>
    </w:p>
    <w:p w:rsidR="00B60850" w:rsidRPr="005F672F" w:rsidRDefault="00B60850" w:rsidP="00B60850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4"/>
          <w:szCs w:val="28"/>
        </w:rPr>
      </w:pPr>
      <w:r w:rsidRPr="005F672F">
        <w:rPr>
          <w:rFonts w:ascii="Times New Roman" w:hAnsi="Times New Roman"/>
          <w:i/>
          <w:sz w:val="24"/>
          <w:szCs w:val="28"/>
        </w:rPr>
        <w:t>на основе информации Министерства обороны,</w:t>
      </w:r>
    </w:p>
    <w:p w:rsidR="00B60850" w:rsidRPr="005F672F" w:rsidRDefault="00B60850" w:rsidP="00B60850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4"/>
          <w:szCs w:val="28"/>
        </w:rPr>
      </w:pPr>
      <w:r w:rsidRPr="005F672F">
        <w:rPr>
          <w:rFonts w:ascii="Times New Roman" w:eastAsia="Times New Roman" w:hAnsi="Times New Roman"/>
          <w:i/>
          <w:color w:val="000000" w:themeColor="text1"/>
          <w:sz w:val="24"/>
          <w:szCs w:val="28"/>
        </w:rPr>
        <w:t xml:space="preserve">Министерства образования, </w:t>
      </w:r>
      <w:r w:rsidRPr="005F672F">
        <w:rPr>
          <w:rFonts w:ascii="Times New Roman" w:hAnsi="Times New Roman"/>
          <w:i/>
          <w:sz w:val="24"/>
          <w:szCs w:val="28"/>
        </w:rPr>
        <w:t xml:space="preserve">Министерства экономики, </w:t>
      </w:r>
    </w:p>
    <w:p w:rsidR="00B60850" w:rsidRPr="005F672F" w:rsidRDefault="00B60850" w:rsidP="00B60850">
      <w:pPr>
        <w:widowControl w:val="0"/>
        <w:spacing w:after="0" w:line="280" w:lineRule="exact"/>
        <w:jc w:val="center"/>
        <w:rPr>
          <w:rFonts w:eastAsiaTheme="minorHAnsi"/>
          <w:sz w:val="24"/>
          <w:szCs w:val="28"/>
          <w:lang w:eastAsia="en-US"/>
        </w:rPr>
      </w:pPr>
      <w:r w:rsidRPr="005F672F">
        <w:rPr>
          <w:rFonts w:ascii="Times New Roman" w:eastAsia="Times New Roman" w:hAnsi="Times New Roman"/>
          <w:i/>
          <w:color w:val="000000" w:themeColor="text1"/>
          <w:sz w:val="24"/>
          <w:szCs w:val="28"/>
        </w:rPr>
        <w:t>Национального статистического комитета Республики Беларусь, Национальной академии наук Беларуси,</w:t>
      </w:r>
      <w:r w:rsidRPr="005F672F">
        <w:rPr>
          <w:sz w:val="24"/>
          <w:szCs w:val="28"/>
        </w:rPr>
        <w:t xml:space="preserve"> </w:t>
      </w:r>
    </w:p>
    <w:p w:rsidR="00B60850" w:rsidRPr="005F672F" w:rsidRDefault="00B60850" w:rsidP="00B60850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4"/>
          <w:szCs w:val="28"/>
        </w:rPr>
      </w:pPr>
      <w:r w:rsidRPr="005F672F">
        <w:rPr>
          <w:rFonts w:ascii="Times New Roman" w:eastAsia="Times New Roman" w:hAnsi="Times New Roman"/>
          <w:i/>
          <w:color w:val="000000" w:themeColor="text1"/>
          <w:sz w:val="24"/>
          <w:szCs w:val="28"/>
        </w:rPr>
        <w:t>Государственного комитета по науке и технологиям,</w:t>
      </w:r>
      <w:r w:rsidRPr="005F672F">
        <w:rPr>
          <w:rFonts w:ascii="Times New Roman" w:hAnsi="Times New Roman"/>
          <w:i/>
          <w:sz w:val="24"/>
          <w:szCs w:val="28"/>
        </w:rPr>
        <w:t xml:space="preserve"> </w:t>
      </w:r>
    </w:p>
    <w:p w:rsidR="00B60850" w:rsidRPr="005F672F" w:rsidRDefault="00B60850" w:rsidP="00B60850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4"/>
          <w:szCs w:val="28"/>
        </w:rPr>
      </w:pPr>
      <w:r w:rsidRPr="005F672F">
        <w:rPr>
          <w:rFonts w:ascii="Times New Roman" w:hAnsi="Times New Roman"/>
          <w:i/>
          <w:sz w:val="24"/>
          <w:szCs w:val="28"/>
        </w:rPr>
        <w:t>Государственного военно-промышленного комитета,</w:t>
      </w:r>
    </w:p>
    <w:p w:rsidR="00B60850" w:rsidRPr="005F672F" w:rsidRDefault="00B60850" w:rsidP="00B60850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4"/>
          <w:szCs w:val="28"/>
        </w:rPr>
      </w:pPr>
      <w:r w:rsidRPr="005F672F">
        <w:rPr>
          <w:rFonts w:ascii="Times New Roman" w:hAnsi="Times New Roman"/>
          <w:i/>
          <w:sz w:val="24"/>
          <w:szCs w:val="28"/>
        </w:rPr>
        <w:t>администрации Парка высоких технологий, материалов СМИ</w:t>
      </w:r>
    </w:p>
    <w:p w:rsidR="00B60850" w:rsidRDefault="00B60850" w:rsidP="00B60850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>
        <w:rPr>
          <w:rFonts w:ascii="Times New Roman" w:hAnsi="Times New Roman" w:cs="Times New Roman"/>
          <w:i/>
          <w:sz w:val="30"/>
          <w:szCs w:val="30"/>
        </w:rPr>
        <w:t>«</w:t>
      </w:r>
      <w:r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>
        <w:rPr>
          <w:rFonts w:ascii="Times New Roman" w:hAnsi="Times New Roman" w:cs="Times New Roman"/>
          <w:i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>
        <w:rPr>
          <w:rFonts w:ascii="Times New Roman" w:hAnsi="Times New Roman" w:cs="Times New Roman"/>
          <w:b/>
          <w:sz w:val="30"/>
          <w:szCs w:val="30"/>
        </w:rPr>
        <w:t xml:space="preserve">Глава </w:t>
      </w:r>
      <w:r>
        <w:rPr>
          <w:rFonts w:ascii="Times New Roman" w:hAnsi="Times New Roman" w:cs="Times New Roman"/>
          <w:b/>
          <w:sz w:val="30"/>
          <w:szCs w:val="30"/>
        </w:rPr>
        <w:lastRenderedPageBreak/>
        <w:t>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25 января 2022 г. на заседании-совещании с научной общественностью страны.</w:t>
      </w:r>
    </w:p>
    <w:p w:rsidR="00B60850" w:rsidRDefault="00B60850" w:rsidP="00B6085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60850" w:rsidRDefault="00B60850" w:rsidP="00B60850">
      <w:pPr>
        <w:pStyle w:val="aa"/>
        <w:numPr>
          <w:ilvl w:val="0"/>
          <w:numId w:val="40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КАДРОВЫЙ НАУЧНЫЙ ПОТЕНЦИАЛ</w:t>
      </w:r>
    </w:p>
    <w:p w:rsidR="00B60850" w:rsidRDefault="00B60850" w:rsidP="00B6085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данным Национального статистического комитета Республики Беларусь, к началу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2022 года в нашей стране</w:t>
      </w:r>
      <w:r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</w:t>
      </w:r>
      <w:r>
        <w:rPr>
          <w:rFonts w:ascii="Times New Roman" w:hAnsi="Times New Roman" w:cs="Times New Roman"/>
          <w:b/>
          <w:sz w:val="30"/>
          <w:szCs w:val="30"/>
        </w:rPr>
        <w:lastRenderedPageBreak/>
        <w:t>и разработок, составило 445</w:t>
      </w:r>
      <w:r>
        <w:rPr>
          <w:rFonts w:ascii="Times New Roman" w:hAnsi="Times New Roman" w:cs="Times New Roman"/>
          <w:sz w:val="30"/>
          <w:szCs w:val="30"/>
        </w:rPr>
        <w:t>. В</w:t>
      </w:r>
      <w:r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было занято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25 644</w:t>
      </w:r>
      <w:r>
        <w:rPr>
          <w:rFonts w:ascii="Times New Roman" w:hAnsi="Times New Roman" w:cs="Times New Roman"/>
          <w:sz w:val="30"/>
          <w:szCs w:val="30"/>
        </w:rPr>
        <w:t xml:space="preserve"> человека (в 2020 году – 25 622).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 них научные исследования проводили </w:t>
      </w:r>
      <w:r>
        <w:rPr>
          <w:rFonts w:ascii="Times New Roman" w:hAnsi="Times New Roman" w:cs="Times New Roman"/>
          <w:b/>
          <w:sz w:val="30"/>
          <w:szCs w:val="30"/>
        </w:rPr>
        <w:t>16 321</w:t>
      </w:r>
      <w:r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B60850" w:rsidRDefault="00B60850" w:rsidP="00B6085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Количество исследователей, имеющих ученую степень доктора наук, составляло </w:t>
      </w:r>
      <w:r>
        <w:rPr>
          <w:rFonts w:ascii="Times New Roman" w:hAnsi="Times New Roman" w:cs="Times New Roman"/>
          <w:b/>
          <w:sz w:val="30"/>
          <w:szCs w:val="30"/>
        </w:rPr>
        <w:t>548</w:t>
      </w:r>
      <w:r>
        <w:rPr>
          <w:rFonts w:ascii="Times New Roman" w:hAnsi="Times New Roman" w:cs="Times New Roman"/>
          <w:sz w:val="30"/>
          <w:szCs w:val="30"/>
        </w:rPr>
        <w:t xml:space="preserve"> чел., ученую степень кандидата наук – </w:t>
      </w:r>
      <w:r>
        <w:rPr>
          <w:rFonts w:ascii="Times New Roman" w:hAnsi="Times New Roman" w:cs="Times New Roman"/>
          <w:b/>
          <w:sz w:val="30"/>
          <w:szCs w:val="30"/>
        </w:rPr>
        <w:t>2 624</w:t>
      </w:r>
      <w:r>
        <w:rPr>
          <w:rFonts w:ascii="Times New Roman" w:hAnsi="Times New Roman" w:cs="Times New Roman"/>
          <w:sz w:val="30"/>
          <w:szCs w:val="30"/>
        </w:rPr>
        <w:t xml:space="preserve"> чел. </w:t>
      </w:r>
    </w:p>
    <w:p w:rsidR="00B60850" w:rsidRDefault="00B60850" w:rsidP="00B6085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>
        <w:rPr>
          <w:rFonts w:ascii="Times New Roman" w:hAnsi="Times New Roman" w:cs="Times New Roman"/>
          <w:b/>
          <w:sz w:val="30"/>
          <w:szCs w:val="30"/>
        </w:rPr>
        <w:t>20,7%</w:t>
      </w:r>
      <w:r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B60850" w:rsidRDefault="00B60850" w:rsidP="005F672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В 2021 году в докторантуре и аспирантуре обучалось 700 и 4 067 чел.</w:t>
      </w:r>
      <w:r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присуждена 37 гражданам Республики Беларусь, кандидата наук – 315.</w:t>
      </w:r>
    </w:p>
    <w:p w:rsidR="00B60850" w:rsidRDefault="00B60850" w:rsidP="005F672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Основной </w:t>
      </w:r>
      <w:r>
        <w:rPr>
          <w:rFonts w:ascii="Times New Roman" w:hAnsi="Times New Roman" w:cs="Times New Roman"/>
          <w:b/>
          <w:sz w:val="30"/>
          <w:szCs w:val="30"/>
        </w:rPr>
        <w:t xml:space="preserve">кадровый научный потенциал сосредоточен в отраслевой </w:t>
      </w:r>
      <w:r>
        <w:rPr>
          <w:rFonts w:ascii="Times New Roman" w:hAnsi="Times New Roman" w:cs="Times New Roman"/>
          <w:i/>
          <w:sz w:val="30"/>
          <w:szCs w:val="30"/>
        </w:rPr>
        <w:t>(Министерство промышленности – 7 тыс. чел. и Государственный военно-промышленный комитет – 3,1 тыс. чел.)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</w:rPr>
        <w:t>академической сферах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(Национальная академия наук Беларуси – 7,2 тыс. чел.)</w:t>
      </w:r>
      <w:r>
        <w:rPr>
          <w:rFonts w:ascii="Times New Roman" w:hAnsi="Times New Roman" w:cs="Times New Roman"/>
          <w:sz w:val="30"/>
          <w:szCs w:val="30"/>
        </w:rPr>
        <w:t xml:space="preserve">, в </w:t>
      </w:r>
      <w:r>
        <w:rPr>
          <w:rFonts w:ascii="Times New Roman" w:hAnsi="Times New Roman" w:cs="Times New Roman"/>
          <w:b/>
          <w:sz w:val="30"/>
          <w:szCs w:val="30"/>
        </w:rPr>
        <w:t>Министерстве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(1,8 тыс. чел.)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b/>
          <w:sz w:val="30"/>
          <w:szCs w:val="30"/>
        </w:rPr>
        <w:t>Министерстве здравоохранения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(1,2 тыс. чел.)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60850" w:rsidRDefault="00B60850" w:rsidP="00B60850">
      <w:pPr>
        <w:spacing w:after="0" w:line="232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Беларуси работают ученые с мировыми именами. Многие белорусские научные школы широко известны далеко за пределами нашей страны. В их числе:</w:t>
      </w:r>
    </w:p>
    <w:p w:rsidR="00B60850" w:rsidRDefault="00B60850" w:rsidP="00B60850">
      <w:pPr>
        <w:spacing w:after="0" w:line="232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</w:t>
      </w:r>
      <w:r>
        <w:rPr>
          <w:rFonts w:ascii="Times New Roman" w:hAnsi="Times New Roman" w:cs="Times New Roman"/>
          <w:sz w:val="30"/>
          <w:szCs w:val="30"/>
        </w:rPr>
        <w:lastRenderedPageBreak/>
        <w:t>хирургии, трансплантологии и гематологии, руководитель – член-корреспондент НАН Беларуси Руммо О.О.);</w:t>
      </w:r>
    </w:p>
    <w:p w:rsidR="00B60850" w:rsidRDefault="00B60850" w:rsidP="00B60850">
      <w:pPr>
        <w:spacing w:after="0" w:line="232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школа в области квантовых исследований и разработок (Институт физики имени Б.И.Степанова НАН Беларуси, руководитель – академик НАН Беларуси Килин С.Я.); </w:t>
      </w:r>
    </w:p>
    <w:p w:rsidR="00B60850" w:rsidRDefault="00B60850" w:rsidP="00B60850">
      <w:pPr>
        <w:spacing w:after="0" w:line="232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B60850" w:rsidRDefault="00B60850" w:rsidP="00B60850">
      <w:pPr>
        <w:spacing w:after="0" w:line="232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 НАН Беларуси Кульчицкий В.А.);</w:t>
      </w:r>
    </w:p>
    <w:p w:rsidR="00B60850" w:rsidRDefault="00B60850" w:rsidP="00B60850">
      <w:pPr>
        <w:spacing w:after="0" w:line="232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 академик Коновалов Е.Г., член-корреспонденты Гурский Л.И., Точицкий Э.И. и др.) и др.</w:t>
      </w:r>
    </w:p>
    <w:p w:rsidR="00B60850" w:rsidRDefault="00B60850" w:rsidP="00B60850">
      <w:pPr>
        <w:spacing w:after="0" w:line="232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Беларуси в отличие от других стран постсоветского пространства не пошли по пути радикальных реформ и сохранили государственную поддержку науки. В нашей стране доля бюджетного финансирования в разные годы составляет до половины всех средств.</w:t>
      </w:r>
    </w:p>
    <w:p w:rsidR="00B60850" w:rsidRDefault="00B60850" w:rsidP="00B60850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>
        <w:rPr>
          <w:rFonts w:ascii="Times New Roman" w:eastAsia="Calibri" w:hAnsi="Times New Roman" w:cs="Times New Roman"/>
          <w:b/>
          <w:sz w:val="30"/>
          <w:szCs w:val="30"/>
        </w:rPr>
        <w:t>в общем объеме внутренних затрат на научные исследования и разработки доля бюджетных средств составила 41,9%</w:t>
      </w:r>
      <w:r>
        <w:rPr>
          <w:rFonts w:ascii="Times New Roman" w:eastAsia="Calibri" w:hAnsi="Times New Roman" w:cs="Times New Roman"/>
          <w:sz w:val="30"/>
          <w:szCs w:val="30"/>
        </w:rPr>
        <w:t xml:space="preserve">, собственных средств организаций – 35,6%, средств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>иностранных инвесторов – 9,2%, других источников – 13,3%.</w:t>
      </w:r>
    </w:p>
    <w:p w:rsidR="00B60850" w:rsidRDefault="00B60850" w:rsidP="00B60850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государственных программ (далее – ГП) и научно-технических программ (далее – НТП) (24,5%), </w:t>
      </w:r>
      <w:r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B60850" w:rsidRDefault="00B60850" w:rsidP="005F672F">
      <w:pPr>
        <w:spacing w:after="0" w:line="240" w:lineRule="auto"/>
        <w:ind w:firstLine="567"/>
        <w:jc w:val="both"/>
        <w:textAlignment w:val="baseline"/>
        <w:rPr>
          <w:rFonts w:ascii="Times New Roman" w:eastAsiaTheme="minorHAns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>
        <w:rPr>
          <w:rFonts w:ascii="Times New Roman" w:eastAsia="Calibri" w:hAnsi="Times New Roman" w:cs="Times New Roman"/>
          <w:i/>
          <w:spacing w:val="-10"/>
          <w:sz w:val="28"/>
        </w:rPr>
        <w:t>: ”машиностроение, машиностроительные технологии, приборос</w:t>
      </w:r>
      <w:r>
        <w:rPr>
          <w:rFonts w:ascii="Times New Roman" w:eastAsia="Calibri" w:hAnsi="Times New Roman" w:cs="Times New Roman"/>
          <w:i/>
          <w:sz w:val="28"/>
        </w:rPr>
        <w:t xml:space="preserve">троение и инновационные материалы“ – 23,9%, ”энергетика, </w:t>
      </w:r>
      <w:r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природопользование“ – 18,9%, ”биолог</w:t>
      </w:r>
      <w:r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производства“ – 17,7%.</w:t>
      </w:r>
    </w:p>
    <w:p w:rsidR="00B60850" w:rsidRDefault="00B60850" w:rsidP="005F672F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 прямое подчинение Главе государства Национальной академии наук Беларуси и Высшей аттестационной комиссии. Председатель Президиума НАН назначается Президентом и является членом Правительства. В то время как в подавляющем числе стран мира структуры аналогичные НАН обладают лишь статусом общественных объединений.</w:t>
      </w:r>
    </w:p>
    <w:p w:rsidR="00B60850" w:rsidRDefault="00B60850" w:rsidP="00B60850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B60850" w:rsidRDefault="00B60850" w:rsidP="00B60850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Указом Президента Респу</w:t>
      </w:r>
      <w:r w:rsidR="005F672F">
        <w:rPr>
          <w:rFonts w:ascii="Times New Roman" w:hAnsi="Times New Roman" w:cs="Times New Roman"/>
          <w:sz w:val="30"/>
          <w:szCs w:val="30"/>
        </w:rPr>
        <w:t>блики Беларусь от 7 мая 2020 г.</w:t>
      </w:r>
      <w:r>
        <w:rPr>
          <w:rFonts w:ascii="Times New Roman" w:hAnsi="Times New Roman" w:cs="Times New Roman"/>
          <w:sz w:val="30"/>
          <w:szCs w:val="30"/>
        </w:rPr>
        <w:t xml:space="preserve">№ 156 утверждены </w:t>
      </w:r>
      <w:r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b/>
          <w:sz w:val="30"/>
          <w:szCs w:val="30"/>
        </w:rPr>
        <w:t>2025 гг</w:t>
      </w:r>
      <w:r>
        <w:rPr>
          <w:rFonts w:ascii="Times New Roman" w:hAnsi="Times New Roman" w:cs="Times New Roman"/>
          <w:sz w:val="30"/>
          <w:szCs w:val="30"/>
        </w:rPr>
        <w:t>.:</w:t>
      </w:r>
    </w:p>
    <w:p w:rsidR="00B60850" w:rsidRDefault="00B60850" w:rsidP="00B60850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цифровые </w:t>
      </w:r>
      <w:r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B60850" w:rsidRDefault="00B60850" w:rsidP="00B60850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B60850" w:rsidRDefault="00B60850" w:rsidP="00B60850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B60850" w:rsidRDefault="00B60850" w:rsidP="00B60850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B60850" w:rsidRDefault="00B60850" w:rsidP="00B60850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B60850" w:rsidRDefault="00B60850" w:rsidP="00B60850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60850" w:rsidRDefault="00B60850" w:rsidP="00B60850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  <w:lang w:bidi="ru-RU"/>
        </w:rPr>
        <w:t>2.1 Реализация государственных программ и научно-технических программ</w:t>
      </w:r>
    </w:p>
    <w:p w:rsidR="00B60850" w:rsidRDefault="00B60850" w:rsidP="00B60850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данным НАН Беларуси, в рамках НТП и ГП к началу 2022 года </w:t>
      </w:r>
      <w:r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 новшеств</w:t>
      </w:r>
      <w:r>
        <w:rPr>
          <w:rFonts w:ascii="Times New Roman" w:hAnsi="Times New Roman" w:cs="Times New Roman"/>
          <w:sz w:val="30"/>
          <w:szCs w:val="30"/>
        </w:rPr>
        <w:t xml:space="preserve">, в том числе </w:t>
      </w:r>
      <w:r>
        <w:rPr>
          <w:rFonts w:ascii="Times New Roman" w:hAnsi="Times New Roman" w:cs="Times New Roman"/>
          <w:b/>
          <w:sz w:val="30"/>
          <w:szCs w:val="30"/>
        </w:rPr>
        <w:t>51</w:t>
      </w:r>
      <w:r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>
        <w:rPr>
          <w:rFonts w:ascii="Times New Roman" w:hAnsi="Times New Roman" w:cs="Times New Roman"/>
          <w:b/>
          <w:sz w:val="30"/>
          <w:szCs w:val="30"/>
        </w:rPr>
        <w:t>25</w:t>
      </w:r>
      <w:r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>
        <w:rPr>
          <w:rFonts w:ascii="Times New Roman" w:hAnsi="Times New Roman" w:cs="Times New Roman"/>
          <w:b/>
          <w:sz w:val="30"/>
          <w:szCs w:val="30"/>
        </w:rPr>
        <w:t xml:space="preserve"> 37</w:t>
      </w:r>
      <w:r>
        <w:rPr>
          <w:rFonts w:ascii="Times New Roman" w:hAnsi="Times New Roman" w:cs="Times New Roman"/>
          <w:sz w:val="30"/>
          <w:szCs w:val="30"/>
        </w:rPr>
        <w:t xml:space="preserve"> технологий,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317</w:t>
      </w:r>
      <w:r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5F672F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6 действующих </w:t>
      </w:r>
      <w:r>
        <w:rPr>
          <w:rFonts w:ascii="Times New Roman" w:hAnsi="Times New Roman" w:cs="Times New Roman"/>
          <w:b/>
          <w:sz w:val="30"/>
          <w:szCs w:val="30"/>
        </w:rPr>
        <w:lastRenderedPageBreak/>
        <w:t>производств, осущ</w:t>
      </w:r>
      <w:r w:rsidR="005F672F">
        <w:rPr>
          <w:rFonts w:ascii="Times New Roman" w:hAnsi="Times New Roman" w:cs="Times New Roman"/>
          <w:b/>
          <w:sz w:val="30"/>
          <w:szCs w:val="30"/>
        </w:rPr>
        <w:t xml:space="preserve">ествлена техническая подготовка </w:t>
      </w:r>
      <w:r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B60850" w:rsidRDefault="00B60850" w:rsidP="00B60850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B60850" w:rsidRDefault="00B60850" w:rsidP="00B60850">
      <w:pPr>
        <w:pStyle w:val="25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>
        <w:rPr>
          <w:b/>
          <w:i/>
          <w:color w:val="000000"/>
          <w:sz w:val="30"/>
          <w:szCs w:val="30"/>
          <w:lang w:bidi="ru-RU"/>
        </w:rPr>
        <w:t>2.2 Реализация государственных программ научных исследований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>
        <w:rPr>
          <w:spacing w:val="-6"/>
        </w:rPr>
        <w:t xml:space="preserve"> </w:t>
      </w:r>
      <w:r>
        <w:rPr>
          <w:rFonts w:ascii="Times New Roman" w:hAnsi="Times New Roman"/>
          <w:sz w:val="30"/>
          <w:szCs w:val="30"/>
        </w:rPr>
        <w:t>12 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>
        <w:rPr>
          <w:rFonts w:ascii="Times New Roman" w:hAnsi="Times New Roman"/>
          <w:sz w:val="30"/>
          <w:szCs w:val="30"/>
        </w:rPr>
        <w:t xml:space="preserve">В результате реализации </w:t>
      </w:r>
      <w:r>
        <w:rPr>
          <w:rFonts w:ascii="Times New Roman" w:hAnsi="Times New Roman"/>
          <w:b/>
          <w:sz w:val="30"/>
          <w:szCs w:val="30"/>
        </w:rPr>
        <w:t xml:space="preserve">в 2021 году </w:t>
      </w:r>
      <w:r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ГПНИ </w:t>
      </w:r>
      <w:r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на сумму 9,5 млн рублей.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B60850" w:rsidRDefault="00B60850" w:rsidP="005F672F">
      <w:pPr>
        <w:widowControl w:val="0"/>
        <w:autoSpaceDE w:val="0"/>
        <w:autoSpaceDN w:val="0"/>
        <w:adjustRightInd w:val="0"/>
        <w:spacing w:after="0" w:line="280" w:lineRule="exact"/>
        <w:ind w:firstLine="567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в рамках </w:t>
      </w:r>
      <w:r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>
        <w:rPr>
          <w:rFonts w:ascii="Times New Roman" w:hAnsi="Times New Roman"/>
          <w:sz w:val="28"/>
          <w:szCs w:val="28"/>
        </w:rPr>
        <w:t>.</w:t>
      </w:r>
    </w:p>
    <w:p w:rsidR="00B60850" w:rsidRDefault="00B60850" w:rsidP="00B60850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>
        <w:rPr>
          <w:spacing w:val="-2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>
        <w:rPr>
          <w:rFonts w:ascii="Times New Roman" w:hAnsi="Times New Roman" w:cs="Times New Roman"/>
          <w:spacing w:val="-2"/>
          <w:sz w:val="30"/>
          <w:szCs w:val="30"/>
        </w:rPr>
        <w:br/>
      </w:r>
      <w:r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B60850" w:rsidRDefault="00B60850" w:rsidP="00B60850">
      <w:pPr>
        <w:pStyle w:val="aa"/>
        <w:numPr>
          <w:ilvl w:val="0"/>
          <w:numId w:val="41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ОСНОВНЫЕ ДОСТИЖЕНИЯ БЕЛОРУССКОЙ НАУКИ</w:t>
      </w:r>
    </w:p>
    <w:p w:rsidR="00B60850" w:rsidRDefault="00B60850" w:rsidP="00B6085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3.1 Медицина и фармацевтика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В медицине обеспечивается тесная связь между наукой и практикой. При учреждениях здравоохранения функционируют кафедры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Заметны результаты работы белорусских ученых-медиков и фармацевтов.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Только в 2021 году в Беларуси выполнено около </w:t>
      </w:r>
      <w:r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>
        <w:rPr>
          <w:rFonts w:ascii="Times New Roman" w:hAnsi="Times New Roman"/>
          <w:spacing w:val="-8"/>
          <w:sz w:val="30"/>
          <w:szCs w:val="30"/>
        </w:rPr>
        <w:t xml:space="preserve"> ”Планикс-И“,</w:t>
      </w:r>
      <w:r>
        <w:rPr>
          <w:rFonts w:ascii="Times New Roman" w:hAnsi="Times New Roman"/>
          <w:spacing w:val="-4"/>
          <w:sz w:val="30"/>
          <w:szCs w:val="30"/>
        </w:rPr>
        <w:t xml:space="preserve"> ”Планикс-Э“; отечественные </w:t>
      </w:r>
      <w:r>
        <w:rPr>
          <w:rFonts w:ascii="Times New Roman" w:hAnsi="Times New Roman"/>
          <w:b/>
          <w:sz w:val="30"/>
          <w:szCs w:val="30"/>
        </w:rPr>
        <w:t>стент-графты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>
        <w:rPr>
          <w:rFonts w:ascii="Times New Roman" w:hAnsi="Times New Roman"/>
          <w:sz w:val="30"/>
          <w:szCs w:val="30"/>
        </w:rPr>
        <w:t xml:space="preserve"> и </w:t>
      </w:r>
      <w:r>
        <w:rPr>
          <w:rFonts w:ascii="Times New Roman" w:hAnsi="Times New Roman"/>
          <w:b/>
          <w:sz w:val="30"/>
          <w:szCs w:val="30"/>
        </w:rPr>
        <w:t>аллографты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(трансплантат, </w:t>
      </w:r>
      <w:r>
        <w:rPr>
          <w:rFonts w:ascii="Times New Roman" w:hAnsi="Times New Roman"/>
          <w:i/>
          <w:sz w:val="28"/>
          <w:szCs w:val="28"/>
        </w:rPr>
        <w:lastRenderedPageBreak/>
        <w:t>пересаженный особи другого генотипа в пределах одного вида)</w:t>
      </w:r>
      <w:r>
        <w:rPr>
          <w:rFonts w:ascii="Times New Roman" w:hAnsi="Times New Roman"/>
          <w:sz w:val="28"/>
          <w:szCs w:val="28"/>
        </w:rPr>
        <w:t>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2021 году по сравнению с 2020 годом объем инновационной фармацевтической продукции </w:t>
      </w:r>
      <w:r>
        <w:rPr>
          <w:rFonts w:ascii="Times New Roman" w:hAnsi="Times New Roman"/>
          <w:b/>
          <w:sz w:val="30"/>
          <w:szCs w:val="30"/>
        </w:rPr>
        <w:t>вырос на 29%</w:t>
      </w:r>
      <w:r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B60850" w:rsidRDefault="00B60850" w:rsidP="005F672F">
      <w:pPr>
        <w:spacing w:after="120" w:line="2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экспресс-тесты на COVID-19 </w:t>
      </w:r>
      <w:r>
        <w:rPr>
          <w:rFonts w:ascii="Times New Roman" w:hAnsi="Times New Roman" w:cs="Times New Roman"/>
          <w:i/>
          <w:sz w:val="28"/>
          <w:szCs w:val="28"/>
        </w:rPr>
        <w:t>(”Хозрасчетное опытное производство Института биоорганической химии НАН Беларуси“). Экспресс-тесты реализуются в 480 аптеках Беларуси и поставляются на экспорт в Россию, Казахстан, Узбекистан.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”Политехник“ налажены производство и реализация более </w:t>
      </w:r>
      <w:r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Научно-технологическим парком ”УП ”Унитехпром БГУ“ выпускаются импортозамещающие</w:t>
      </w:r>
      <w:r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>
        <w:rPr>
          <w:rFonts w:ascii="Times New Roman" w:hAnsi="Times New Roman" w:cs="Times New Roman"/>
          <w:b/>
          <w:sz w:val="30"/>
          <w:szCs w:val="30"/>
        </w:rPr>
        <w:t>лекарственного средства ”Темодекс“</w:t>
      </w:r>
      <w:r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получены патенты США, Индии, Евросоюза.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>
        <w:rPr>
          <w:rFonts w:ascii="Times New Roman" w:hAnsi="Times New Roman" w:cs="Times New Roman"/>
          <w:b/>
          <w:sz w:val="30"/>
          <w:szCs w:val="30"/>
        </w:rPr>
        <w:t xml:space="preserve"> лекарственного средства ”Авопрост“</w:t>
      </w:r>
      <w:r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”Аводарт“)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3.2 Агропромышленный комплекс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в Беларуси решена проблема продовольственной безопасности. Мы стали не только самодостаточной в этом отношении, но и экспортно ориентированной страной. 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Среди основных исследований и разработок в области агропромышленных технологий: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создана и развивается </w:t>
      </w:r>
      <w:r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>
        <w:rPr>
          <w:rFonts w:ascii="Times New Roman" w:hAnsi="Times New Roman" w:cs="Times New Roman"/>
          <w:sz w:val="30"/>
          <w:szCs w:val="30"/>
        </w:rPr>
        <w:t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”АК ”Снов“ и СПК ”Остромечево“;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разводится </w:t>
      </w:r>
      <w:r>
        <w:rPr>
          <w:rFonts w:ascii="Times New Roman" w:hAnsi="Times New Roman" w:cs="Times New Roman"/>
          <w:b/>
          <w:sz w:val="30"/>
          <w:szCs w:val="30"/>
        </w:rPr>
        <w:t>красный скот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датской породы</w:t>
      </w:r>
      <w:r>
        <w:rPr>
          <w:rFonts w:ascii="Times New Roman" w:hAnsi="Times New Roman" w:cs="Times New Roman"/>
          <w:sz w:val="30"/>
          <w:szCs w:val="30"/>
        </w:rPr>
        <w:t>. В государственное предприятие ”Устье“ НАН Беларуси завезено 1 200 чистопородных племенных нетелей красного молочного скота;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выведены </w:t>
      </w:r>
      <w:r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проводится </w:t>
      </w:r>
      <w:r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>
        <w:rPr>
          <w:rFonts w:ascii="Times New Roman" w:hAnsi="Times New Roman" w:cs="Times New Roman"/>
          <w:b/>
          <w:sz w:val="30"/>
          <w:szCs w:val="30"/>
        </w:rPr>
        <w:t>почв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создан ряд </w:t>
      </w:r>
      <w:r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масличного.</w:t>
      </w:r>
    </w:p>
    <w:p w:rsidR="00B60850" w:rsidRPr="005F672F" w:rsidRDefault="00B60850" w:rsidP="00501030">
      <w:pPr>
        <w:pStyle w:val="22"/>
        <w:spacing w:before="120" w:after="0" w:line="240" w:lineRule="auto"/>
        <w:ind w:left="0"/>
        <w:jc w:val="center"/>
        <w:rPr>
          <w:rFonts w:ascii="Times New Roman" w:hAnsi="Times New Roman" w:cs="Times New Roman"/>
          <w:b/>
          <w:i/>
          <w:sz w:val="28"/>
          <w:szCs w:val="30"/>
        </w:rPr>
      </w:pPr>
      <w:r w:rsidRPr="005F672F">
        <w:rPr>
          <w:rFonts w:ascii="Times New Roman" w:hAnsi="Times New Roman"/>
          <w:b/>
          <w:i/>
          <w:sz w:val="28"/>
          <w:szCs w:val="30"/>
        </w:rPr>
        <w:t xml:space="preserve">3.3 </w:t>
      </w:r>
      <w:r w:rsidRPr="00501030">
        <w:rPr>
          <w:rFonts w:ascii="Times New Roman" w:hAnsi="Times New Roman"/>
          <w:b/>
          <w:i/>
          <w:sz w:val="30"/>
          <w:szCs w:val="30"/>
        </w:rPr>
        <w:t>Машиностроение</w:t>
      </w:r>
      <w:r w:rsidRPr="005F672F">
        <w:rPr>
          <w:rFonts w:ascii="Times New Roman" w:hAnsi="Times New Roman"/>
          <w:b/>
          <w:i/>
          <w:sz w:val="28"/>
          <w:szCs w:val="30"/>
        </w:rPr>
        <w:t xml:space="preserve"> и электроника</w:t>
      </w:r>
    </w:p>
    <w:p w:rsidR="00B60850" w:rsidRPr="00501030" w:rsidRDefault="00B60850" w:rsidP="00501030">
      <w:pPr>
        <w:pStyle w:val="22"/>
        <w:spacing w:after="0" w:line="232" w:lineRule="auto"/>
        <w:ind w:left="0" w:firstLine="708"/>
        <w:jc w:val="both"/>
        <w:rPr>
          <w:rFonts w:ascii="Times New Roman" w:hAnsi="Times New Roman"/>
          <w:sz w:val="30"/>
          <w:szCs w:val="30"/>
        </w:rPr>
      </w:pPr>
      <w:r w:rsidRPr="00501030">
        <w:rPr>
          <w:rFonts w:ascii="Times New Roman" w:hAnsi="Times New Roman"/>
          <w:sz w:val="30"/>
          <w:szCs w:val="30"/>
        </w:rPr>
        <w:lastRenderedPageBreak/>
        <w:t>В Беларуси продолжаются комплексные работы по созданию</w:t>
      </w:r>
      <w:r w:rsidRPr="00501030">
        <w:rPr>
          <w:rFonts w:ascii="Times New Roman" w:hAnsi="Times New Roman"/>
          <w:b/>
          <w:sz w:val="30"/>
          <w:szCs w:val="30"/>
        </w:rPr>
        <w:t xml:space="preserve"> электрических и беспилотных транспортных средств </w:t>
      </w:r>
      <w:r w:rsidRPr="00501030">
        <w:rPr>
          <w:rFonts w:ascii="Times New Roman" w:hAnsi="Times New Roman"/>
          <w:sz w:val="30"/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B60850" w:rsidRPr="00501030" w:rsidRDefault="00B60850" w:rsidP="00501030">
      <w:pPr>
        <w:pStyle w:val="22"/>
        <w:spacing w:after="0" w:line="232" w:lineRule="auto"/>
        <w:ind w:left="0" w:firstLine="708"/>
        <w:jc w:val="both"/>
        <w:rPr>
          <w:rFonts w:ascii="Times New Roman" w:hAnsi="Times New Roman"/>
          <w:bCs/>
          <w:sz w:val="30"/>
          <w:szCs w:val="30"/>
        </w:rPr>
      </w:pPr>
      <w:r w:rsidRPr="00501030">
        <w:rPr>
          <w:rFonts w:ascii="Times New Roman" w:hAnsi="Times New Roman"/>
          <w:b/>
          <w:bCs/>
          <w:sz w:val="30"/>
          <w:szCs w:val="30"/>
        </w:rPr>
        <w:t>образцы карьерных самосвалов</w:t>
      </w:r>
      <w:r w:rsidRPr="00501030">
        <w:rPr>
          <w:rFonts w:ascii="Times New Roman" w:hAnsi="Times New Roman"/>
          <w:bCs/>
          <w:sz w:val="30"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501030">
        <w:rPr>
          <w:rFonts w:ascii="Times New Roman" w:hAnsi="Times New Roman"/>
          <w:bCs/>
          <w:i/>
          <w:sz w:val="30"/>
          <w:szCs w:val="30"/>
        </w:rPr>
        <w:t>(ОАО ”БЕЛАЗ“ – управляющая компания холдинга ”БЕЛАЗ-ХОЛДИНГ“)</w:t>
      </w:r>
      <w:r w:rsidRPr="00501030">
        <w:rPr>
          <w:rFonts w:ascii="Times New Roman" w:hAnsi="Times New Roman"/>
          <w:bCs/>
          <w:sz w:val="30"/>
          <w:szCs w:val="30"/>
        </w:rPr>
        <w:t>;</w:t>
      </w:r>
    </w:p>
    <w:p w:rsidR="00B60850" w:rsidRPr="00501030" w:rsidRDefault="00B60850" w:rsidP="00501030">
      <w:pPr>
        <w:pStyle w:val="22"/>
        <w:spacing w:after="0" w:line="232" w:lineRule="auto"/>
        <w:ind w:left="0" w:firstLine="708"/>
        <w:jc w:val="both"/>
        <w:rPr>
          <w:rFonts w:ascii="Times New Roman" w:hAnsi="Times New Roman"/>
          <w:bCs/>
          <w:sz w:val="30"/>
          <w:szCs w:val="30"/>
        </w:rPr>
      </w:pPr>
      <w:r w:rsidRPr="00501030">
        <w:rPr>
          <w:rFonts w:ascii="Times New Roman" w:hAnsi="Times New Roman"/>
          <w:bCs/>
          <w:sz w:val="30"/>
          <w:szCs w:val="30"/>
        </w:rPr>
        <w:t>130-тонный</w:t>
      </w:r>
      <w:r w:rsidRPr="00501030">
        <w:rPr>
          <w:rFonts w:ascii="Times New Roman" w:hAnsi="Times New Roman"/>
          <w:b/>
          <w:bCs/>
          <w:sz w:val="30"/>
          <w:szCs w:val="30"/>
        </w:rPr>
        <w:t xml:space="preserve"> гибридный самосвал с инновационной схемой работы</w:t>
      </w:r>
      <w:r w:rsidRPr="00501030">
        <w:rPr>
          <w:rFonts w:ascii="Times New Roman" w:hAnsi="Times New Roman"/>
          <w:bCs/>
          <w:sz w:val="30"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Большинство комплектующих этой машины основано на белорусских и российских компонентах </w:t>
      </w:r>
      <w:r w:rsidRPr="00501030">
        <w:rPr>
          <w:rFonts w:ascii="Times New Roman" w:hAnsi="Times New Roman"/>
          <w:bCs/>
          <w:i/>
          <w:sz w:val="30"/>
          <w:szCs w:val="30"/>
        </w:rPr>
        <w:t>(ОАО ”БЕЛАЗ“)</w:t>
      </w:r>
      <w:r w:rsidRPr="00501030">
        <w:rPr>
          <w:rFonts w:ascii="Times New Roman" w:hAnsi="Times New Roman"/>
          <w:bCs/>
          <w:sz w:val="30"/>
          <w:szCs w:val="30"/>
        </w:rPr>
        <w:t>;</w:t>
      </w:r>
    </w:p>
    <w:p w:rsidR="00B60850" w:rsidRPr="00501030" w:rsidRDefault="00B60850" w:rsidP="00501030">
      <w:pPr>
        <w:pStyle w:val="22"/>
        <w:spacing w:after="0" w:line="232" w:lineRule="auto"/>
        <w:ind w:left="0" w:firstLine="708"/>
        <w:jc w:val="both"/>
        <w:rPr>
          <w:rFonts w:ascii="Times New Roman" w:hAnsi="Times New Roman"/>
          <w:bCs/>
          <w:sz w:val="30"/>
          <w:szCs w:val="30"/>
        </w:rPr>
      </w:pPr>
      <w:r w:rsidRPr="00501030">
        <w:rPr>
          <w:rFonts w:ascii="Times New Roman" w:hAnsi="Times New Roman"/>
          <w:b/>
          <w:bCs/>
          <w:sz w:val="30"/>
          <w:szCs w:val="30"/>
        </w:rPr>
        <w:t>экспериментальный образец</w:t>
      </w:r>
      <w:r w:rsidRPr="00501030">
        <w:rPr>
          <w:rFonts w:ascii="Times New Roman" w:hAnsi="Times New Roman"/>
          <w:bCs/>
          <w:sz w:val="30"/>
          <w:szCs w:val="30"/>
        </w:rPr>
        <w:t xml:space="preserve"> </w:t>
      </w:r>
      <w:r w:rsidRPr="00501030">
        <w:rPr>
          <w:rFonts w:ascii="Times New Roman" w:hAnsi="Times New Roman"/>
          <w:b/>
          <w:bCs/>
          <w:sz w:val="30"/>
          <w:szCs w:val="30"/>
        </w:rPr>
        <w:t>грузового электромобиля</w:t>
      </w:r>
      <w:r w:rsidRPr="00501030">
        <w:rPr>
          <w:rFonts w:ascii="Times New Roman" w:hAnsi="Times New Roman"/>
          <w:bCs/>
          <w:sz w:val="30"/>
          <w:szCs w:val="30"/>
        </w:rPr>
        <w:t xml:space="preserve"> </w:t>
      </w:r>
      <w:r w:rsidRPr="00501030">
        <w:rPr>
          <w:rFonts w:ascii="Times New Roman" w:hAnsi="Times New Roman"/>
          <w:b/>
          <w:bCs/>
          <w:sz w:val="30"/>
          <w:szCs w:val="30"/>
        </w:rPr>
        <w:t>грузоподъемностью до 4 т</w:t>
      </w:r>
      <w:r w:rsidRPr="00501030">
        <w:rPr>
          <w:rFonts w:ascii="Times New Roman" w:hAnsi="Times New Roman"/>
          <w:bCs/>
          <w:sz w:val="30"/>
          <w:szCs w:val="30"/>
        </w:rPr>
        <w:t xml:space="preserve"> </w:t>
      </w:r>
      <w:r w:rsidRPr="00501030">
        <w:rPr>
          <w:rFonts w:ascii="Times New Roman" w:hAnsi="Times New Roman"/>
          <w:bCs/>
          <w:i/>
          <w:sz w:val="30"/>
          <w:szCs w:val="30"/>
        </w:rPr>
        <w:t>(ОАО ”МАЗ“ – управляющая компания холдинга ”БЕЛАВТОМАЗ“)</w:t>
      </w:r>
      <w:r w:rsidRPr="00501030">
        <w:rPr>
          <w:rFonts w:ascii="Times New Roman" w:hAnsi="Times New Roman"/>
          <w:bCs/>
          <w:sz w:val="30"/>
          <w:szCs w:val="30"/>
        </w:rPr>
        <w:t>;</w:t>
      </w:r>
    </w:p>
    <w:p w:rsidR="00B60850" w:rsidRPr="00501030" w:rsidRDefault="00B60850" w:rsidP="00501030">
      <w:pPr>
        <w:pStyle w:val="22"/>
        <w:spacing w:after="0" w:line="232" w:lineRule="auto"/>
        <w:ind w:left="0" w:firstLine="708"/>
        <w:jc w:val="both"/>
        <w:rPr>
          <w:rFonts w:ascii="Times New Roman" w:hAnsi="Times New Roman"/>
          <w:bCs/>
          <w:sz w:val="30"/>
          <w:szCs w:val="30"/>
        </w:rPr>
      </w:pPr>
      <w:r w:rsidRPr="00501030">
        <w:rPr>
          <w:rFonts w:ascii="Times New Roman" w:hAnsi="Times New Roman"/>
          <w:bCs/>
          <w:spacing w:val="-4"/>
          <w:sz w:val="30"/>
          <w:szCs w:val="30"/>
        </w:rPr>
        <w:t xml:space="preserve">опытный образец </w:t>
      </w:r>
      <w:r w:rsidRPr="00501030">
        <w:rPr>
          <w:rFonts w:ascii="Times New Roman" w:hAnsi="Times New Roman"/>
          <w:b/>
          <w:bCs/>
          <w:spacing w:val="-4"/>
          <w:sz w:val="30"/>
          <w:szCs w:val="30"/>
        </w:rPr>
        <w:t>грузового электромобиля</w:t>
      </w:r>
      <w:r w:rsidRPr="00501030">
        <w:rPr>
          <w:rFonts w:ascii="Times New Roman" w:hAnsi="Times New Roman"/>
          <w:bCs/>
          <w:spacing w:val="-4"/>
          <w:sz w:val="30"/>
          <w:szCs w:val="30"/>
        </w:rPr>
        <w:t xml:space="preserve"> </w:t>
      </w:r>
      <w:r w:rsidRPr="00501030">
        <w:rPr>
          <w:rFonts w:ascii="Times New Roman" w:hAnsi="Times New Roman"/>
          <w:b/>
          <w:bCs/>
          <w:spacing w:val="-4"/>
          <w:sz w:val="30"/>
          <w:szCs w:val="30"/>
        </w:rPr>
        <w:t>грузоподъемностью 10 т</w:t>
      </w:r>
      <w:r w:rsidRPr="00501030">
        <w:rPr>
          <w:rFonts w:ascii="Times New Roman" w:hAnsi="Times New Roman"/>
          <w:bCs/>
          <w:sz w:val="30"/>
          <w:szCs w:val="30"/>
        </w:rPr>
        <w:t xml:space="preserve"> с подготовкой под установку системы беспилотного управления </w:t>
      </w:r>
      <w:r w:rsidRPr="00501030">
        <w:rPr>
          <w:rFonts w:ascii="Times New Roman" w:hAnsi="Times New Roman"/>
          <w:bCs/>
          <w:i/>
          <w:sz w:val="30"/>
          <w:szCs w:val="30"/>
        </w:rPr>
        <w:t>(ОАО ”Управляющая компания холдинга ”Белкоммунмаш“ с участием НАН Беларуси)</w:t>
      </w:r>
      <w:r w:rsidRPr="00501030">
        <w:rPr>
          <w:rFonts w:ascii="Times New Roman" w:hAnsi="Times New Roman"/>
          <w:bCs/>
          <w:sz w:val="30"/>
          <w:szCs w:val="30"/>
        </w:rPr>
        <w:t>;</w:t>
      </w:r>
    </w:p>
    <w:p w:rsidR="00B60850" w:rsidRPr="00501030" w:rsidRDefault="00B60850" w:rsidP="00501030">
      <w:pPr>
        <w:pStyle w:val="22"/>
        <w:spacing w:after="0" w:line="232" w:lineRule="auto"/>
        <w:ind w:left="0" w:firstLine="708"/>
        <w:jc w:val="both"/>
        <w:rPr>
          <w:rFonts w:ascii="Times New Roman" w:hAnsi="Times New Roman"/>
          <w:bCs/>
          <w:sz w:val="30"/>
          <w:szCs w:val="30"/>
        </w:rPr>
      </w:pPr>
      <w:r w:rsidRPr="00501030">
        <w:rPr>
          <w:rFonts w:ascii="Times New Roman" w:hAnsi="Times New Roman"/>
          <w:b/>
          <w:bCs/>
          <w:sz w:val="30"/>
          <w:szCs w:val="30"/>
        </w:rPr>
        <w:t xml:space="preserve">зерноуборочный комбайн с роторной схемой обмолота и сепарации </w:t>
      </w:r>
      <w:r w:rsidRPr="00501030">
        <w:rPr>
          <w:rFonts w:ascii="Times New Roman" w:hAnsi="Times New Roman"/>
          <w:bCs/>
          <w:i/>
          <w:sz w:val="30"/>
          <w:szCs w:val="30"/>
        </w:rPr>
        <w:t xml:space="preserve">(разработчик – ОАО </w:t>
      </w:r>
      <w:r w:rsidRPr="00501030">
        <w:rPr>
          <w:rFonts w:ascii="Times New Roman" w:hAnsi="Times New Roman"/>
          <w:bCs/>
          <w:i/>
          <w:sz w:val="30"/>
          <w:szCs w:val="30"/>
        </w:rPr>
        <w:lastRenderedPageBreak/>
        <w:t>”Гомсельмаш“)</w:t>
      </w:r>
      <w:r w:rsidRPr="00501030">
        <w:rPr>
          <w:rFonts w:ascii="Times New Roman" w:hAnsi="Times New Roman"/>
          <w:bCs/>
          <w:sz w:val="30"/>
          <w:szCs w:val="30"/>
        </w:rPr>
        <w:t>. Техника полностью подготовлена к серийному производству в 2023 году;</w:t>
      </w:r>
    </w:p>
    <w:p w:rsidR="00B60850" w:rsidRPr="00501030" w:rsidRDefault="00B60850" w:rsidP="00501030">
      <w:pPr>
        <w:pStyle w:val="22"/>
        <w:spacing w:after="0" w:line="232" w:lineRule="auto"/>
        <w:ind w:left="0" w:firstLine="708"/>
        <w:jc w:val="both"/>
        <w:rPr>
          <w:rFonts w:ascii="Times New Roman" w:hAnsi="Times New Roman"/>
          <w:bCs/>
          <w:sz w:val="30"/>
          <w:szCs w:val="30"/>
        </w:rPr>
      </w:pPr>
      <w:r w:rsidRPr="00501030">
        <w:rPr>
          <w:rFonts w:ascii="Times New Roman" w:hAnsi="Times New Roman"/>
          <w:bCs/>
          <w:sz w:val="30"/>
          <w:szCs w:val="30"/>
        </w:rPr>
        <w:t xml:space="preserve">городские </w:t>
      </w:r>
      <w:r w:rsidRPr="00501030">
        <w:rPr>
          <w:rFonts w:ascii="Times New Roman" w:hAnsi="Times New Roman"/>
          <w:b/>
          <w:bCs/>
          <w:sz w:val="30"/>
          <w:szCs w:val="30"/>
        </w:rPr>
        <w:t>низкопольные автобусы третьего поколения</w:t>
      </w:r>
      <w:r w:rsidRPr="00501030">
        <w:rPr>
          <w:rFonts w:ascii="Times New Roman" w:hAnsi="Times New Roman"/>
          <w:bCs/>
          <w:sz w:val="30"/>
          <w:szCs w:val="30"/>
        </w:rPr>
        <w:t xml:space="preserve"> и </w:t>
      </w:r>
      <w:r w:rsidRPr="00501030">
        <w:rPr>
          <w:rFonts w:ascii="Times New Roman" w:hAnsi="Times New Roman"/>
          <w:b/>
          <w:bCs/>
          <w:sz w:val="30"/>
          <w:szCs w:val="30"/>
        </w:rPr>
        <w:t>электробусы</w:t>
      </w:r>
      <w:r w:rsidRPr="00501030">
        <w:rPr>
          <w:rFonts w:ascii="Times New Roman" w:hAnsi="Times New Roman"/>
          <w:bCs/>
          <w:sz w:val="30"/>
          <w:szCs w:val="30"/>
        </w:rPr>
        <w:t xml:space="preserve"> на их базе </w:t>
      </w:r>
      <w:r w:rsidRPr="00501030">
        <w:rPr>
          <w:rFonts w:ascii="Times New Roman" w:hAnsi="Times New Roman"/>
          <w:bCs/>
          <w:i/>
          <w:sz w:val="30"/>
          <w:szCs w:val="30"/>
        </w:rPr>
        <w:t>(ОАО ”МАЗ“ – управляющая компания холдинга ”БЕЛАВТОМАЗ“)</w:t>
      </w:r>
      <w:r w:rsidRPr="00501030">
        <w:rPr>
          <w:rFonts w:ascii="Times New Roman" w:hAnsi="Times New Roman"/>
          <w:bCs/>
          <w:sz w:val="30"/>
          <w:szCs w:val="30"/>
        </w:rPr>
        <w:t>.</w:t>
      </w:r>
    </w:p>
    <w:p w:rsidR="00B60850" w:rsidRPr="00501030" w:rsidRDefault="00B60850" w:rsidP="00B60850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01030">
        <w:rPr>
          <w:rFonts w:ascii="Times New Roman" w:eastAsia="Calibri" w:hAnsi="Times New Roman" w:cs="Times New Roman"/>
          <w:sz w:val="30"/>
          <w:szCs w:val="30"/>
        </w:rPr>
        <w:t>За последние 4 года в Беларуси</w:t>
      </w:r>
      <w:r w:rsidR="00501030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Pr="00501030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501030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Pr="00501030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Pr="00501030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Pr="0050103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01030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Pr="0050103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501030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Pr="0050103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01030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Pr="0050103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501030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Pr="0050103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01030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Pr="0050103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01030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Pr="0050103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501030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Pr="0050103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01030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Pr="00501030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501030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Pr="0050103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01030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Pr="00501030">
        <w:rPr>
          <w:rFonts w:ascii="Times New Roman" w:eastAsia="Calibri" w:hAnsi="Times New Roman" w:cs="Times New Roman"/>
          <w:sz w:val="30"/>
          <w:szCs w:val="30"/>
        </w:rPr>
        <w:t>. По отдельным моделям локализация производства достигает 60%.</w:t>
      </w:r>
    </w:p>
    <w:p w:rsidR="00B60850" w:rsidRDefault="00B60850" w:rsidP="00B60850">
      <w:pPr>
        <w:tabs>
          <w:tab w:val="left" w:pos="1530"/>
        </w:tabs>
        <w:spacing w:after="0" w:line="232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Налажен </w:t>
      </w:r>
      <w:r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4×4,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грузоподъемности.</w:t>
      </w:r>
    </w:p>
    <w:p w:rsidR="00B60850" w:rsidRDefault="00B60850" w:rsidP="00B60850">
      <w:pPr>
        <w:spacing w:after="0" w:line="232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холдинг ”Горизонт“ начал массовый выпуск и продажу 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. 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11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noBreakHyphen/>
        <w:t>го поколения,</w:t>
      </w:r>
      <w: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B60850" w:rsidRDefault="00B60850" w:rsidP="00501030">
      <w:pPr>
        <w:spacing w:after="120" w:line="294" w:lineRule="exact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процессор Tiger-lake-U Core-i3 1115G4, два ядра процессора, 8 Гигабайт оперативной памяти, диагональ экрана –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15,6 дюйма, его разрешение – 1920 на 1080, матрица – IPS с частотой обновления 60 Гц, операционная система – Windows 11.</w:t>
      </w:r>
    </w:p>
    <w:p w:rsidR="00B60850" w:rsidRDefault="00B60850" w:rsidP="00501030">
      <w:pPr>
        <w:spacing w:before="120" w:after="0" w:line="240" w:lineRule="auto"/>
        <w:ind w:firstLine="709"/>
        <w:jc w:val="center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 xml:space="preserve">3.4 </w:t>
      </w:r>
      <w:r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>
        <w:rPr>
          <w:rFonts w:ascii="Times New Roman" w:hAnsi="Times New Roman"/>
          <w:b/>
          <w:i/>
          <w:sz w:val="30"/>
          <w:szCs w:val="30"/>
        </w:rPr>
        <w:t>- и космические технологии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2021 год </w:t>
      </w:r>
      <w:r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B60850" w:rsidRDefault="00B60850" w:rsidP="005A77FD">
      <w:pPr>
        <w:spacing w:after="120" w:line="280" w:lineRule="exact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/>
          <w:sz w:val="28"/>
          <w:szCs w:val="28"/>
        </w:rPr>
        <w:t>Все белорусские банки используют программное обеспечение, разработанное резидентами ПВТ.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2021 году резиденты </w:t>
      </w:r>
      <w:r>
        <w:rPr>
          <w:rFonts w:ascii="Times New Roman" w:hAnsi="Times New Roman" w:cs="Times New Roman"/>
          <w:b/>
          <w:sz w:val="30"/>
          <w:szCs w:val="30"/>
        </w:rPr>
        <w:t>ПВТ</w:t>
      </w:r>
      <w:r>
        <w:rPr>
          <w:rFonts w:ascii="Times New Roman" w:hAnsi="Times New Roman" w:cs="Times New Roman"/>
          <w:sz w:val="30"/>
          <w:szCs w:val="30"/>
        </w:rPr>
        <w:t xml:space="preserve"> произвели почти</w:t>
      </w:r>
      <w:r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>
        <w:rPr>
          <w:rFonts w:ascii="Times New Roman" w:hAnsi="Times New Roman" w:cs="Times New Roman"/>
          <w:sz w:val="30"/>
          <w:szCs w:val="30"/>
        </w:rPr>
        <w:t xml:space="preserve">, более </w:t>
      </w:r>
      <w:r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>
        <w:rPr>
          <w:rFonts w:ascii="Times New Roman" w:hAnsi="Times New Roman" w:cs="Times New Roman"/>
          <w:sz w:val="30"/>
          <w:szCs w:val="30"/>
        </w:rPr>
        <w:t>. При этом э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По экспорту компьютерных услуг на душу населения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B60850" w:rsidRDefault="00B60850" w:rsidP="005A77FD">
      <w:pPr>
        <w:spacing w:after="120" w:line="280" w:lineRule="exact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 – 160, Корее – 156, США – 135, Армении – 117, Японии – 75, Индии – 56.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>
        <w:rPr>
          <w:rFonts w:ascii="Times New Roman" w:hAnsi="Times New Roman"/>
          <w:sz w:val="30"/>
          <w:szCs w:val="30"/>
        </w:rPr>
        <w:t>.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начала эксплуатации </w:t>
      </w:r>
      <w:r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(2012 год)</w:t>
      </w:r>
      <w:r>
        <w:rPr>
          <w:rFonts w:ascii="Times New Roman" w:hAnsi="Times New Roman" w:cs="Times New Roman"/>
          <w:sz w:val="30"/>
          <w:szCs w:val="30"/>
        </w:rPr>
        <w:t xml:space="preserve"> отснято 15,5 млн км²,</w:t>
      </w:r>
      <w:r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:rsidR="00B60850" w:rsidRDefault="00B60850" w:rsidP="005A77FD">
      <w:pPr>
        <w:spacing w:after="0" w:line="280" w:lineRule="exact"/>
        <w:ind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>
        <w:rPr>
          <w:rFonts w:ascii="Times New Roman" w:hAnsi="Times New Roman"/>
          <w:i/>
          <w:spacing w:val="-4"/>
          <w:sz w:val="28"/>
          <w:szCs w:val="28"/>
        </w:rPr>
        <w:t>космических аппаратов ”Канопус“ и 8 зарубежных метеорологических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60850" w:rsidRDefault="00B60850" w:rsidP="00B60850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lastRenderedPageBreak/>
        <w:t>Продолжается работа по подготовке белорусского космонавта для полета на Международную космическую станцию.</w:t>
      </w:r>
      <w:r>
        <w:t xml:space="preserve"> </w:t>
      </w:r>
      <w:r>
        <w:rPr>
          <w:rFonts w:ascii="Times New Roman" w:hAnsi="Times New Roman"/>
          <w:sz w:val="30"/>
          <w:szCs w:val="30"/>
        </w:rPr>
        <w:t>Ожидается, что полет состоится осенью 2023 года. Шестеро девушек уже прошли очный медосмотр в Научно-исследовательском испытательном центре подготовки космонавтов имени Ю.А.Гагарина в Звездном городке. Белорусским кандидатам выданы рекомендации об их годности к дальнейшей подготовке к полету на российском корабле ”Союз МС“.</w:t>
      </w:r>
    </w:p>
    <w:p w:rsidR="00B60850" w:rsidRDefault="00B60850" w:rsidP="003B583D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3.5 Военно-техническая сфера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>
        <w:rPr>
          <w:rFonts w:ascii="Times New Roman" w:eastAsia="Calibri" w:hAnsi="Times New Roman"/>
          <w:bCs/>
          <w:sz w:val="30"/>
          <w:szCs w:val="30"/>
        </w:rPr>
        <w:t>Основные научно-технологические результаты Госкомвоенпрома, достигнутые в 2021–2022 гг.: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>
        <w:rPr>
          <w:rFonts w:ascii="Times New Roman" w:eastAsia="Calibri" w:hAnsi="Times New Roman"/>
          <w:bCs/>
          <w:sz w:val="30"/>
          <w:szCs w:val="30"/>
        </w:rPr>
        <w:t xml:space="preserve">ракетная система залпового огня </w:t>
      </w:r>
      <w:r>
        <w:rPr>
          <w:rFonts w:ascii="Times New Roman" w:eastAsia="Calibri" w:hAnsi="Times New Roman"/>
          <w:b/>
          <w:bCs/>
          <w:sz w:val="30"/>
          <w:szCs w:val="30"/>
        </w:rPr>
        <w:t>”Полонез“</w:t>
      </w:r>
      <w:r>
        <w:rPr>
          <w:rFonts w:ascii="Times New Roman" w:eastAsia="Calibri" w:hAnsi="Times New Roman"/>
          <w:bCs/>
          <w:sz w:val="30"/>
          <w:szCs w:val="30"/>
        </w:rPr>
        <w:t>;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>
        <w:rPr>
          <w:rFonts w:ascii="Times New Roman" w:eastAsia="Calibri" w:hAnsi="Times New Roman"/>
          <w:b/>
          <w:bCs/>
          <w:sz w:val="30"/>
          <w:szCs w:val="30"/>
        </w:rPr>
        <w:t>”Шквал“</w:t>
      </w:r>
      <w:r>
        <w:rPr>
          <w:rFonts w:ascii="Times New Roman" w:eastAsia="Calibri" w:hAnsi="Times New Roman"/>
          <w:bCs/>
          <w:sz w:val="30"/>
          <w:szCs w:val="30"/>
        </w:rPr>
        <w:t>;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>
        <w:rPr>
          <w:rFonts w:ascii="Times New Roman" w:eastAsia="Calibri" w:hAnsi="Times New Roman"/>
          <w:b/>
          <w:bCs/>
          <w:sz w:val="30"/>
          <w:szCs w:val="30"/>
        </w:rPr>
        <w:t>”Трио“</w:t>
      </w:r>
      <w:r>
        <w:rPr>
          <w:rFonts w:ascii="Times New Roman" w:eastAsia="Calibri" w:hAnsi="Times New Roman"/>
          <w:bCs/>
          <w:sz w:val="30"/>
          <w:szCs w:val="30"/>
        </w:rPr>
        <w:t>;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>
        <w:rPr>
          <w:rFonts w:ascii="Times New Roman" w:eastAsia="Calibri" w:hAnsi="Times New Roman"/>
          <w:bCs/>
          <w:spacing w:val="-6"/>
          <w:sz w:val="30"/>
          <w:szCs w:val="30"/>
        </w:rPr>
        <w:t xml:space="preserve">мобильная трехкоординатная радиолокационная станция </w:t>
      </w:r>
      <w:r>
        <w:rPr>
          <w:rFonts w:ascii="Times New Roman" w:eastAsia="Calibri" w:hAnsi="Times New Roman"/>
          <w:b/>
          <w:bCs/>
          <w:spacing w:val="-6"/>
          <w:sz w:val="30"/>
          <w:szCs w:val="30"/>
        </w:rPr>
        <w:t>”Восток“</w:t>
      </w:r>
      <w:r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>
        <w:rPr>
          <w:rFonts w:ascii="Times New Roman" w:eastAsia="Calibri" w:hAnsi="Times New Roman"/>
          <w:bCs/>
          <w:sz w:val="30"/>
          <w:szCs w:val="30"/>
        </w:rPr>
        <w:t xml:space="preserve"> – белорусские разработки для защиты критически важных объектов от беспилотных летательных аппаратов </w:t>
      </w:r>
      <w:r>
        <w:rPr>
          <w:rFonts w:ascii="Times New Roman" w:eastAsia="Calibri" w:hAnsi="Times New Roman"/>
          <w:bCs/>
          <w:i/>
          <w:sz w:val="28"/>
          <w:szCs w:val="28"/>
        </w:rPr>
        <w:t>(линейка станций РЭБ ”Гроза“, передатчик помех скрытного ношения для противодействия мультикоптерам и др.)</w:t>
      </w:r>
      <w:r>
        <w:rPr>
          <w:rFonts w:ascii="Times New Roman" w:eastAsia="Calibri" w:hAnsi="Times New Roman"/>
          <w:bCs/>
          <w:sz w:val="30"/>
          <w:szCs w:val="30"/>
        </w:rPr>
        <w:t>;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>
        <w:rPr>
          <w:rFonts w:ascii="Times New Roman" w:eastAsia="Calibri" w:hAnsi="Times New Roman"/>
          <w:bCs/>
          <w:i/>
          <w:sz w:val="28"/>
          <w:szCs w:val="28"/>
        </w:rPr>
        <w:t xml:space="preserve">(носимые, возимые радиостанции КВ- и УКВ- диапазона, радиорелейные станции, станции </w:t>
      </w:r>
      <w:r>
        <w:rPr>
          <w:rFonts w:ascii="Times New Roman" w:eastAsia="Calibri" w:hAnsi="Times New Roman"/>
          <w:bCs/>
          <w:i/>
          <w:sz w:val="28"/>
          <w:szCs w:val="28"/>
        </w:rPr>
        <w:lastRenderedPageBreak/>
        <w:t>тропосферной и спутниковой связи)</w:t>
      </w:r>
      <w:r>
        <w:rPr>
          <w:rFonts w:ascii="Times New Roman" w:eastAsia="Calibri" w:hAnsi="Times New Roman"/>
          <w:bCs/>
          <w:sz w:val="30"/>
          <w:szCs w:val="30"/>
        </w:rPr>
        <w:t>;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>
        <w:rPr>
          <w:rFonts w:ascii="Times New Roman" w:eastAsia="Calibri" w:hAnsi="Times New Roman"/>
          <w:b/>
          <w:bCs/>
          <w:sz w:val="30"/>
          <w:szCs w:val="30"/>
        </w:rPr>
        <w:t>”Пустельга“</w:t>
      </w:r>
      <w:r>
        <w:rPr>
          <w:rFonts w:ascii="Times New Roman" w:eastAsia="Calibri" w:hAnsi="Times New Roman"/>
          <w:bCs/>
          <w:sz w:val="30"/>
          <w:szCs w:val="30"/>
        </w:rPr>
        <w:t>;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>
        <w:rPr>
          <w:rFonts w:ascii="Times New Roman" w:eastAsia="Calibri" w:hAnsi="Times New Roman"/>
          <w:b/>
          <w:bCs/>
          <w:spacing w:val="-6"/>
          <w:sz w:val="30"/>
          <w:szCs w:val="30"/>
        </w:rPr>
        <w:t>”Линия-2“</w:t>
      </w:r>
      <w:r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>
        <w:rPr>
          <w:rFonts w:ascii="Times New Roman" w:eastAsia="Calibri" w:hAnsi="Times New Roman"/>
          <w:bCs/>
          <w:sz w:val="30"/>
          <w:szCs w:val="30"/>
        </w:rPr>
        <w:t>.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>
        <w:rPr>
          <w:rFonts w:ascii="Times New Roman" w:eastAsia="Calibri" w:hAnsi="Times New Roman"/>
          <w:b/>
          <w:bCs/>
          <w:sz w:val="30"/>
          <w:szCs w:val="30"/>
        </w:rPr>
        <w:t>”Ураган-М“</w:t>
      </w:r>
      <w:r>
        <w:rPr>
          <w:rFonts w:ascii="Times New Roman" w:eastAsia="Calibri" w:hAnsi="Times New Roman"/>
          <w:bCs/>
          <w:sz w:val="30"/>
          <w:szCs w:val="30"/>
        </w:rPr>
        <w:t xml:space="preserve"> и </w:t>
      </w:r>
      <w:r>
        <w:rPr>
          <w:rFonts w:ascii="Times New Roman" w:eastAsia="Calibri" w:hAnsi="Times New Roman"/>
          <w:b/>
          <w:bCs/>
          <w:sz w:val="30"/>
          <w:szCs w:val="30"/>
        </w:rPr>
        <w:t>”Белград-2“</w:t>
      </w:r>
      <w:r>
        <w:rPr>
          <w:rFonts w:ascii="Times New Roman" w:eastAsia="Calibri" w:hAnsi="Times New Roman"/>
          <w:bCs/>
          <w:sz w:val="30"/>
          <w:szCs w:val="30"/>
        </w:rPr>
        <w:t xml:space="preserve"> </w:t>
      </w:r>
      <w:r>
        <w:rPr>
          <w:rFonts w:ascii="Times New Roman" w:eastAsia="Calibri" w:hAnsi="Times New Roman"/>
          <w:bCs/>
          <w:i/>
          <w:sz w:val="28"/>
          <w:szCs w:val="28"/>
        </w:rPr>
        <w:t>(ОАО ”АГАТ– СИСТЕМ“)</w:t>
      </w:r>
      <w:r>
        <w:rPr>
          <w:rFonts w:ascii="Times New Roman" w:eastAsia="Calibri" w:hAnsi="Times New Roman"/>
          <w:bCs/>
          <w:sz w:val="30"/>
          <w:szCs w:val="30"/>
        </w:rPr>
        <w:t>.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>
        <w:rPr>
          <w:rFonts w:ascii="Times New Roman" w:eastAsia="Calibri" w:hAnsi="Times New Roman"/>
          <w:bCs/>
          <w:sz w:val="30"/>
          <w:szCs w:val="30"/>
        </w:rPr>
        <w:t xml:space="preserve">Одно из основных направлений отечественного военно-промышленного комплекса – </w:t>
      </w:r>
      <w:r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>
        <w:rPr>
          <w:rFonts w:ascii="Times New Roman" w:eastAsia="Calibri" w:hAnsi="Times New Roman"/>
          <w:bCs/>
          <w:sz w:val="30"/>
          <w:szCs w:val="30"/>
        </w:rPr>
        <w:t xml:space="preserve">. На важность этой проблемы особое внимание обратил </w:t>
      </w:r>
      <w:r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Calibri" w:hAnsi="Times New Roman"/>
          <w:bCs/>
          <w:sz w:val="30"/>
          <w:szCs w:val="30"/>
        </w:rPr>
        <w:t xml:space="preserve">: </w:t>
      </w:r>
      <w:r>
        <w:rPr>
          <w:rFonts w:ascii="Times New Roman" w:eastAsia="Calibri" w:hAnsi="Times New Roman"/>
          <w:b/>
          <w:bCs/>
          <w:i/>
          <w:sz w:val="30"/>
          <w:szCs w:val="30"/>
        </w:rPr>
        <w:t>”наши беспилотники очень актуальны, исходя из уроков войны в Украине“.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>
        <w:rPr>
          <w:rFonts w:ascii="Times New Roman" w:eastAsia="Calibri" w:hAnsi="Times New Roman"/>
          <w:bCs/>
          <w:sz w:val="30"/>
          <w:szCs w:val="30"/>
        </w:rPr>
        <w:t xml:space="preserve">ОАО ”Конструкторское бюро ”Дисплей“ представило ударный БАК квадрокоптерного типа </w:t>
      </w:r>
      <w:r>
        <w:rPr>
          <w:rFonts w:ascii="Times New Roman" w:eastAsia="Calibri" w:hAnsi="Times New Roman"/>
          <w:b/>
          <w:bCs/>
          <w:sz w:val="30"/>
          <w:szCs w:val="30"/>
        </w:rPr>
        <w:t>”Квадро-1400“</w:t>
      </w:r>
      <w:r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B60850" w:rsidRDefault="00B60850" w:rsidP="00B60850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>
        <w:rPr>
          <w:rFonts w:ascii="Times New Roman" w:eastAsia="Calibri" w:hAnsi="Times New Roman"/>
          <w:bCs/>
          <w:sz w:val="30"/>
          <w:szCs w:val="30"/>
        </w:rPr>
        <w:t xml:space="preserve">ОАО ”558 Авиационный ремонтный завод“ продемонстрировало ударный УБАК-70 </w:t>
      </w:r>
      <w:r>
        <w:rPr>
          <w:rFonts w:ascii="Times New Roman" w:eastAsia="Calibri" w:hAnsi="Times New Roman"/>
          <w:b/>
          <w:bCs/>
          <w:sz w:val="30"/>
          <w:szCs w:val="30"/>
        </w:rPr>
        <w:t xml:space="preserve">”Ловчий“ </w:t>
      </w:r>
      <w:r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</w:t>
      </w:r>
      <w:r>
        <w:rPr>
          <w:rFonts w:ascii="Times New Roman" w:eastAsia="Calibri" w:hAnsi="Times New Roman"/>
          <w:bCs/>
          <w:sz w:val="30"/>
          <w:szCs w:val="30"/>
        </w:rPr>
        <w:lastRenderedPageBreak/>
        <w:t xml:space="preserve">авиационных средств поражения и ударный БАК-камикадзе </w:t>
      </w:r>
      <w:r>
        <w:rPr>
          <w:rFonts w:ascii="Times New Roman" w:eastAsia="Calibri" w:hAnsi="Times New Roman"/>
          <w:b/>
          <w:bCs/>
          <w:sz w:val="30"/>
          <w:szCs w:val="30"/>
        </w:rPr>
        <w:t>”Чекан“</w:t>
      </w:r>
      <w:r w:rsidR="003B583D">
        <w:rPr>
          <w:rFonts w:ascii="Times New Roman" w:eastAsia="Calibri" w:hAnsi="Times New Roman"/>
          <w:bCs/>
          <w:sz w:val="30"/>
          <w:szCs w:val="30"/>
        </w:rPr>
        <w:t xml:space="preserve"> </w:t>
      </w:r>
      <w:r>
        <w:rPr>
          <w:rFonts w:ascii="Times New Roman" w:eastAsia="Calibri" w:hAnsi="Times New Roman"/>
          <w:bCs/>
          <w:sz w:val="30"/>
          <w:szCs w:val="30"/>
        </w:rPr>
        <w:t>с дальностью действия до 25 км.</w:t>
      </w:r>
    </w:p>
    <w:p w:rsidR="00B60850" w:rsidRDefault="00B60850" w:rsidP="003B583D">
      <w:pPr>
        <w:widowControl w:val="0"/>
        <w:autoSpaceDE w:val="0"/>
        <w:autoSpaceDN w:val="0"/>
        <w:adjustRightInd w:val="0"/>
        <w:spacing w:after="0" w:line="280" w:lineRule="exact"/>
        <w:ind w:firstLine="567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Calibri" w:hAnsi="Times New Roman"/>
          <w:bCs/>
          <w:i/>
          <w:sz w:val="28"/>
          <w:szCs w:val="28"/>
        </w:rPr>
        <w:t>БАК ”Ловчий“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B60850" w:rsidRDefault="00B60850" w:rsidP="004648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eastAsia="Calibri" w:hAnsi="Times New Roman"/>
          <w:bCs/>
          <w:i/>
          <w:sz w:val="28"/>
          <w:szCs w:val="28"/>
        </w:rPr>
        <w:t>Комплекс ”Чекан“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”Чекан“ может в радиусе до 25 км со временем полета до 50 минут. Испытания изделия с поражением учебных целей прошли успешно.</w:t>
      </w:r>
    </w:p>
    <w:p w:rsidR="00B60850" w:rsidRDefault="00B60850" w:rsidP="004648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>
        <w:rPr>
          <w:rFonts w:ascii="Times New Roman" w:eastAsia="Calibri" w:hAnsi="Times New Roman"/>
          <w:bCs/>
          <w:sz w:val="30"/>
          <w:szCs w:val="30"/>
        </w:rPr>
        <w:t>Вторым важнейшим направлением деятельности по нейтрализации источников угроз национальной безопасности в части противодействия беспилотным летательным аппаратам ближнего действия и малой дальности является</w:t>
      </w:r>
      <w:r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>
        <w:rPr>
          <w:rFonts w:ascii="Times New Roman" w:eastAsia="Calibri" w:hAnsi="Times New Roman"/>
          <w:bCs/>
          <w:sz w:val="30"/>
          <w:szCs w:val="30"/>
        </w:rPr>
        <w:t>.</w:t>
      </w:r>
    </w:p>
    <w:p w:rsidR="00B60850" w:rsidRDefault="00B60850" w:rsidP="00B60850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4. МЕЖДУНАРОДНОЕ НАУЧНО-ТЕХНИЧЕСКОЕ СОТРУДНИЧЕСТВО</w:t>
      </w:r>
    </w:p>
    <w:p w:rsidR="00B60850" w:rsidRDefault="00B60850" w:rsidP="00B60850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B60850" w:rsidRDefault="00B60850" w:rsidP="00464854">
      <w:pPr>
        <w:spacing w:after="120" w:line="28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Сегодня только по лини</w:t>
      </w:r>
      <w:r w:rsidR="00464854">
        <w:rPr>
          <w:rFonts w:ascii="Times New Roman" w:hAnsi="Times New Roman" w:cs="Times New Roman"/>
          <w:i/>
          <w:sz w:val="28"/>
          <w:szCs w:val="28"/>
        </w:rPr>
        <w:t xml:space="preserve">и НАН Беларуси действует более </w:t>
      </w:r>
      <w:r>
        <w:rPr>
          <w:rFonts w:ascii="Times New Roman" w:hAnsi="Times New Roman" w:cs="Times New Roman"/>
          <w:i/>
          <w:sz w:val="28"/>
          <w:szCs w:val="28"/>
        </w:rPr>
        <w:t xml:space="preserve">100 договоров о сотрудничестве с академиями наук, крупными научными и научно-производственными центрами из </w:t>
      </w:r>
      <w:r>
        <w:rPr>
          <w:rFonts w:ascii="Times New Roman" w:hAnsi="Times New Roman" w:cs="Times New Roman"/>
          <w:b/>
          <w:i/>
          <w:sz w:val="28"/>
          <w:szCs w:val="28"/>
        </w:rPr>
        <w:t>87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B60850" w:rsidRDefault="00B60850" w:rsidP="00B608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2020–2022 гг. НАН Беларуси организовано 83 международные научные конференции с участием более 1,1 тыс. зарубежных ученых, в ходе которых заключено </w:t>
      </w:r>
      <w:r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B60850" w:rsidRDefault="00B60850" w:rsidP="00B608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="00464854">
        <w:rPr>
          <w:rFonts w:ascii="Times New Roman" w:eastAsia="Calibri" w:hAnsi="Times New Roman" w:cs="Times New Roman"/>
          <w:sz w:val="30"/>
          <w:szCs w:val="30"/>
        </w:rPr>
        <w:t xml:space="preserve">объединяющей </w:t>
      </w:r>
      <w:r>
        <w:rPr>
          <w:rFonts w:ascii="Times New Roman" w:eastAsia="Calibri" w:hAnsi="Times New Roman" w:cs="Times New Roman"/>
          <w:sz w:val="30"/>
          <w:szCs w:val="30"/>
        </w:rPr>
        <w:t xml:space="preserve">25 организаций из СНГ, КНР, Вьетнама, Монголии и Черногории </w:t>
      </w:r>
      <w:r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B60850" w:rsidRDefault="00B60850" w:rsidP="00B60850">
      <w:pPr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2021–2022 гг. научные организации республики продолжили реализацию проектов в соответствии с </w:t>
      </w:r>
      <w:r>
        <w:rPr>
          <w:rFonts w:ascii="Times New Roman" w:hAnsi="Times New Roman" w:cs="Times New Roman"/>
          <w:b/>
          <w:sz w:val="30"/>
          <w:szCs w:val="30"/>
        </w:rPr>
        <w:t xml:space="preserve">Рамочной программой </w:t>
      </w:r>
      <w:r>
        <w:rPr>
          <w:rFonts w:ascii="Times New Roman" w:hAnsi="Times New Roman" w:cs="Times New Roman"/>
          <w:b/>
          <w:sz w:val="30"/>
          <w:szCs w:val="30"/>
        </w:rPr>
        <w:lastRenderedPageBreak/>
        <w:t>Европейского союза по науке и инновациям ”Горизонт-2020“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60850" w:rsidRDefault="00B60850" w:rsidP="00464854">
      <w:pPr>
        <w:spacing w:after="120" w:line="280" w:lineRule="exact"/>
        <w:ind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B60850" w:rsidRDefault="00B60850" w:rsidP="00B608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 фоне продолжающихся конфликтов в разных уголках планеты открытая циркуляция научных знаний объективно уменьшается.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>
        <w:rPr>
          <w:rFonts w:ascii="Times New Roman" w:eastAsia="Calibri" w:hAnsi="Times New Roman" w:cs="Times New Roman"/>
          <w:spacing w:val="-2"/>
          <w:sz w:val="30"/>
          <w:szCs w:val="30"/>
        </w:rPr>
        <w:t>и обеспечения расходными материалами ”от производителя“. Друг</w:t>
      </w:r>
      <w:r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:rsidR="00B60850" w:rsidRDefault="00B60850" w:rsidP="00B608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/>
          <w:i/>
          <w:sz w:val="30"/>
          <w:szCs w:val="30"/>
        </w:rPr>
        <w:t>”Укрепление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угрозы“</w:t>
      </w:r>
      <w:r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464854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>
        <w:rPr>
          <w:rFonts w:ascii="Times New Roman" w:eastAsia="Calibri" w:hAnsi="Times New Roman" w:cs="Times New Roman"/>
          <w:sz w:val="30"/>
          <w:szCs w:val="30"/>
        </w:rPr>
        <w:t>19 декабря 2022 г. в г.Минске встречи с Президентом Российской Федерации В.В.Путиным.</w:t>
      </w:r>
    </w:p>
    <w:p w:rsidR="00B60850" w:rsidRDefault="00B60850" w:rsidP="00B608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</w:t>
      </w: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формирования единого научно-технологического пространства является </w:t>
      </w:r>
      <w:r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B60850" w:rsidRDefault="00B60850" w:rsidP="00B608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>
        <w:rPr>
          <w:rFonts w:ascii="Times New Roman" w:eastAsia="Calibri" w:hAnsi="Times New Roman" w:cs="Times New Roman"/>
          <w:spacing w:val="-8"/>
          <w:sz w:val="30"/>
          <w:szCs w:val="30"/>
        </w:rPr>
        <w:t>В последние годы реализованы программы ”Технология-СГ“, ”ДНК-иденти</w:t>
      </w:r>
      <w:r>
        <w:rPr>
          <w:rFonts w:ascii="Times New Roman" w:eastAsia="Calibri" w:hAnsi="Times New Roman" w:cs="Times New Roman"/>
          <w:sz w:val="30"/>
          <w:szCs w:val="30"/>
        </w:rPr>
        <w:t xml:space="preserve">фикация“, ”Комбикорм-СГ“, ”Интеграция-СГ“. Получены сотни новейших разработок мирового уровня. </w:t>
      </w:r>
    </w:p>
    <w:p w:rsidR="00B60850" w:rsidRDefault="00B60850" w:rsidP="00464854">
      <w:pPr>
        <w:spacing w:before="120" w:after="0" w:line="280" w:lineRule="exact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В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Земли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других сферах. В настоящее время реализуется космическая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”Интеграция-СГ“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B60850" w:rsidRDefault="00B60850" w:rsidP="00464854">
      <w:pPr>
        <w:spacing w:after="0" w:line="280" w:lineRule="exact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программы ”Автоэлектроника“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B60850" w:rsidRDefault="00B60850" w:rsidP="00464854">
      <w:pPr>
        <w:spacing w:after="0" w:line="280" w:lineRule="exact"/>
        <w:ind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программы ”Интелавто“</w:t>
      </w:r>
      <w:r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</w:t>
      </w:r>
      <w:r>
        <w:rPr>
          <w:rFonts w:ascii="Times New Roman" w:eastAsia="Calibri" w:hAnsi="Times New Roman" w:cs="Times New Roman"/>
          <w:i/>
          <w:spacing w:val="-6"/>
          <w:sz w:val="28"/>
          <w:szCs w:val="28"/>
        </w:rPr>
        <w:lastRenderedPageBreak/>
        <w:t>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B60850" w:rsidRDefault="00B60850" w:rsidP="00464854">
      <w:pPr>
        <w:spacing w:after="0" w:line="280" w:lineRule="exact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программа ”Компонент-Ф“</w:t>
      </w:r>
      <w:r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B60850" w:rsidRDefault="00B60850" w:rsidP="00B60850">
      <w:pPr>
        <w:spacing w:before="120"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>
        <w:rPr>
          <w:rFonts w:ascii="Times New Roman" w:eastAsia="Calibri" w:hAnsi="Times New Roman" w:cs="Times New Roman"/>
          <w:sz w:val="30"/>
          <w:szCs w:val="30"/>
        </w:rPr>
        <w:t>не только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>
        <w:rPr>
          <w:rFonts w:ascii="Times New Roman" w:eastAsia="Calibri" w:hAnsi="Times New Roman" w:cs="Times New Roman"/>
          <w:sz w:val="30"/>
          <w:szCs w:val="30"/>
        </w:rPr>
        <w:t>но и на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B60850" w:rsidRDefault="00B60850" w:rsidP="00B60850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Положительная динамика наблюдается в осуществлении Беларусью совместных проектов и с другими странами мира. Если в 2013 году выполнялось всего </w:t>
      </w:r>
      <w:r>
        <w:rPr>
          <w:rFonts w:ascii="Times New Roman" w:eastAsia="Calibri" w:hAnsi="Times New Roman" w:cs="Times New Roman"/>
          <w:b/>
          <w:sz w:val="30"/>
          <w:szCs w:val="30"/>
        </w:rPr>
        <w:t>9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>
        <w:rPr>
          <w:rFonts w:ascii="Times New Roman" w:eastAsia="Calibri" w:hAnsi="Times New Roman" w:cs="Times New Roman"/>
          <w:b/>
          <w:sz w:val="30"/>
          <w:szCs w:val="30"/>
        </w:rPr>
        <w:t>164</w:t>
      </w:r>
      <w:r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B60850" w:rsidRDefault="00B60850" w:rsidP="00B60850">
      <w:pPr>
        <w:spacing w:before="120" w:after="120" w:line="240" w:lineRule="auto"/>
        <w:jc w:val="center"/>
        <w:rPr>
          <w:rFonts w:ascii="Times New Roman" w:eastAsiaTheme="minorHAnsi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5. ОБЕСПЕЧЕНИЕ НАУЧНО-ТЕХНОЛОГИЧЕСКОЙ БЕЗОПАСНОСТИ РЕСПУБЛИКИ БЕЛАРУСЬ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</w:t>
      </w:r>
      <w:r>
        <w:rPr>
          <w:rFonts w:ascii="Times New Roman" w:hAnsi="Times New Roman" w:cs="Times New Roman"/>
          <w:sz w:val="30"/>
          <w:szCs w:val="30"/>
        </w:rPr>
        <w:lastRenderedPageBreak/>
        <w:t>возможность реализации национальных интересов Республики Беларусь в научно-технологической сфере.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сфере являются: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дальнейшее развитие экономики и других сфер, основанное на современных знаниях и научно-технологическом потенциале;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государства;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расширение присутствия Беларуси на мировом рынке наукоемкой и высокотехнологичной продукции, взаимовыгодное международное научно-технологическое сотрудничество и привлечение в экономику страны передовых технологий;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обеспечение различных сфер деятельности общества и государства научными кадрами.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Принимаются меры по комплексной технологической модернизации ключевых отраслей экономики и повышению наукоемкости ВВП. 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 в атомной и возобновляемой энергетике, продолжить развитие в микро-, радио- и СВЧ-электронике и роботизации.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развития всех отраслей экономики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”критической инфраструктуры“, таких как энергетика, связь, оборонно-промышленный комплекс, финансовые учреждения.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на Беларусь превращает вызовы современности в наши новые возможности.</w:t>
      </w:r>
      <w:r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свой промышленный, финансовый и научно-инновационный потенциал для решения амбициозных задач. </w:t>
      </w:r>
    </w:p>
    <w:p w:rsidR="00B60850" w:rsidRDefault="00B60850" w:rsidP="00B60850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*****</w:t>
      </w:r>
    </w:p>
    <w:p w:rsidR="00B60850" w:rsidRDefault="00B60850" w:rsidP="00B6085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Республика Беларусь располагает серьезными точками роста,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научно-технологический потенциал общества.</w:t>
      </w:r>
    </w:p>
    <w:p w:rsidR="00B60850" w:rsidRDefault="00B60850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>
        <w:rPr>
          <w:rFonts w:ascii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, вручая 25 января 2022 г. государственные премии, дипломы академика и члена-корреспондента ученым НАН Беларуси, заявил: </w:t>
      </w:r>
      <w:r>
        <w:rPr>
          <w:rFonts w:ascii="Times New Roman" w:hAnsi="Times New Roman" w:cs="Times New Roman"/>
          <w:b/>
          <w:i/>
          <w:sz w:val="30"/>
          <w:szCs w:val="30"/>
        </w:rPr>
        <w:t>”Наука – фундамент нашей государственности.</w:t>
      </w:r>
      <w:r>
        <w:rPr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>
        <w:rPr>
          <w:rFonts w:ascii="Times New Roman" w:hAnsi="Times New Roman" w:cs="Times New Roman"/>
          <w:sz w:val="30"/>
          <w:szCs w:val="30"/>
        </w:rPr>
        <w:t>“.</w:t>
      </w:r>
    </w:p>
    <w:p w:rsidR="00C07AEA" w:rsidRDefault="00C07AEA" w:rsidP="00B608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07AEA" w:rsidRDefault="00C07AEA" w:rsidP="00C07AEA">
      <w:pPr>
        <w:pStyle w:val="aa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7AEA">
        <w:rPr>
          <w:rFonts w:ascii="Times New Roman" w:hAnsi="Times New Roman" w:cs="Times New Roman"/>
          <w:b/>
          <w:sz w:val="30"/>
          <w:szCs w:val="30"/>
        </w:rPr>
        <w:t>Об изменении законода</w:t>
      </w:r>
      <w:r w:rsidRPr="00C07AEA">
        <w:rPr>
          <w:rFonts w:ascii="Times New Roman" w:hAnsi="Times New Roman" w:cs="Times New Roman"/>
          <w:b/>
          <w:sz w:val="30"/>
          <w:szCs w:val="30"/>
        </w:rPr>
        <w:t xml:space="preserve">тельства </w:t>
      </w:r>
    </w:p>
    <w:p w:rsidR="00C07AEA" w:rsidRPr="00C07AEA" w:rsidRDefault="00C07AEA" w:rsidP="00C07AEA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07AEA">
        <w:rPr>
          <w:rFonts w:ascii="Times New Roman" w:hAnsi="Times New Roman" w:cs="Times New Roman"/>
          <w:b/>
          <w:sz w:val="30"/>
          <w:szCs w:val="30"/>
        </w:rPr>
        <w:t xml:space="preserve">об обращениях граждан </w:t>
      </w:r>
      <w:r w:rsidRPr="00C07AEA">
        <w:rPr>
          <w:rFonts w:ascii="Times New Roman" w:hAnsi="Times New Roman" w:cs="Times New Roman"/>
          <w:b/>
          <w:sz w:val="30"/>
          <w:szCs w:val="30"/>
        </w:rPr>
        <w:t>и юридических лиц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Со 2 января 2023 г. действуют изменения, внесенные в законодательство об обращениях граждан и юридических лиц. 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Они касаются всех, в том числе государственные органы, государственные и частные организации, а также индивидуальных предпринимателей. 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Об изменениях должны знать и граждане, и представители юридических лиц, направляющие обращения. 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lastRenderedPageBreak/>
        <w:t>Подверглись изменениям Закон Республики Беларусь 18 июля 2011 г. № 300-З «Об обращениях граждан и юридических лиц», Положение о порядке ведения делопроизводства по обращениям граждан и юридических лиц постановлением Совета Министров Республики Беларусь от 30 декабря 2011 г. № 1786, постановление Совета Министров Республики Беларусь от 16 марта 2005 г. № 285 «О некоторых вопросах организации работы с книгой замечаний и предложений» и другие нормативные акты.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В первую очередь изменения, внесенные в Закон Республики Беларусь 18 июля 2011 г. № 300-З «Об обращениях граждан и юридических лиц» (далее – Закон), касаются порядка подачи и получения электронных обращений. Так, статьей 1 Закона определено, что электронное обращение – обращение заявителя, поданное посредством государственной единой (интегрированной) республиканской информационной системы учета и обработки обращений граждан и юридических лиц (далее - система учета и обработки обращений). Он</w:t>
      </w:r>
      <w:r>
        <w:rPr>
          <w:rFonts w:ascii="Times New Roman" w:hAnsi="Times New Roman" w:cs="Times New Roman"/>
          <w:sz w:val="30"/>
          <w:szCs w:val="30"/>
        </w:rPr>
        <w:t xml:space="preserve">а предназначена как для подачи </w:t>
      </w:r>
      <w:r w:rsidRPr="00C07AEA">
        <w:rPr>
          <w:rFonts w:ascii="Times New Roman" w:hAnsi="Times New Roman" w:cs="Times New Roman"/>
          <w:sz w:val="30"/>
          <w:szCs w:val="30"/>
        </w:rPr>
        <w:t>в государственные органы и иные государственные организации электронных обращений и получения</w:t>
      </w:r>
      <w:r>
        <w:rPr>
          <w:rFonts w:ascii="Times New Roman" w:hAnsi="Times New Roman" w:cs="Times New Roman"/>
          <w:sz w:val="30"/>
          <w:szCs w:val="30"/>
        </w:rPr>
        <w:t xml:space="preserve"> ответов (уведомлений) на них, </w:t>
      </w:r>
      <w:r w:rsidRPr="00C07AEA">
        <w:rPr>
          <w:rFonts w:ascii="Times New Roman" w:hAnsi="Times New Roman" w:cs="Times New Roman"/>
          <w:sz w:val="30"/>
          <w:szCs w:val="30"/>
        </w:rPr>
        <w:t>так и для обработки письменных и устных обращений.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Статьей 3 Закона установлено, что граждане Республики Беларусь, находящиеся на территории </w:t>
      </w:r>
      <w:r w:rsidRPr="00C07AEA">
        <w:rPr>
          <w:rFonts w:ascii="Times New Roman" w:hAnsi="Times New Roman" w:cs="Times New Roman"/>
          <w:sz w:val="30"/>
          <w:szCs w:val="30"/>
        </w:rPr>
        <w:lastRenderedPageBreak/>
        <w:t>Республики Беларусь иностранные граждане и лица без гражданства, а также юридич</w:t>
      </w:r>
      <w:r>
        <w:rPr>
          <w:rFonts w:ascii="Times New Roman" w:hAnsi="Times New Roman" w:cs="Times New Roman"/>
          <w:sz w:val="30"/>
          <w:szCs w:val="30"/>
        </w:rPr>
        <w:t xml:space="preserve">еские лица Республики Беларусь </w:t>
      </w:r>
      <w:r w:rsidRPr="00C07AEA">
        <w:rPr>
          <w:rFonts w:ascii="Times New Roman" w:hAnsi="Times New Roman" w:cs="Times New Roman"/>
          <w:sz w:val="30"/>
          <w:szCs w:val="30"/>
        </w:rPr>
        <w:t>и индивидуальные предприниматели имеют право на подачу электронных обращений в государственные органы и иные государственные организации.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В статье 25 Закона «Рассмотрение электронных обращений» указано, что предоставление государственным органам и иным государственным организациям, а также заявителям доступа к системе учета и обработки обращений осуществляется бесплатно. 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Порядок внесения государственными органами и иными государственными организациями информации в систему учета и </w:t>
      </w:r>
      <w:r w:rsidRPr="00C07AEA">
        <w:rPr>
          <w:rFonts w:ascii="Times New Roman" w:hAnsi="Times New Roman" w:cs="Times New Roman"/>
          <w:sz w:val="30"/>
          <w:szCs w:val="30"/>
        </w:rPr>
        <w:t>обработки обращений,</w:t>
      </w:r>
      <w:r>
        <w:rPr>
          <w:rFonts w:ascii="Times New Roman" w:hAnsi="Times New Roman" w:cs="Times New Roman"/>
          <w:sz w:val="30"/>
          <w:szCs w:val="30"/>
        </w:rPr>
        <w:t xml:space="preserve"> и иные вопросы, связанные </w:t>
      </w:r>
      <w:r w:rsidRPr="00C07AEA">
        <w:rPr>
          <w:rFonts w:ascii="Times New Roman" w:hAnsi="Times New Roman" w:cs="Times New Roman"/>
          <w:sz w:val="30"/>
          <w:szCs w:val="30"/>
        </w:rPr>
        <w:t>с ее функционированием, устанавливаются Советом Министров Республики Беларусь. Постановление Совета Министров Республики Беларусь «О системе учета и обработки обращений» принято 30 декабря 2022 г. № 986.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Чтобы подать электронное обращение, заявителю необходимо пройти идентификацию. Для этого физическому лицу нужно воспользоваться учетной записью национальной почтовой электронной системы, полученной в отделении почтовой связи (https://www.belpost.by/services/MailNpas), или сертификатом открытого ключа, или ID-картой, или </w:t>
      </w:r>
      <w:r w:rsidRPr="00C07AEA">
        <w:rPr>
          <w:rFonts w:ascii="Times New Roman" w:hAnsi="Times New Roman" w:cs="Times New Roman"/>
          <w:sz w:val="30"/>
          <w:szCs w:val="30"/>
        </w:rPr>
        <w:lastRenderedPageBreak/>
        <w:t>логином и паролем, сформированными в процессе регистрации в системе обращений. При этом потребуется обязательное подтверждение факта регистрации по номеру мобильного телефона. Алгоритм регистрации описывается на сайте системы обращения.бел.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Объем указываемых заявителем сведений соответствует объему данных, которые должно содержать электронное обращение. Предполагается, что идентификация позволит избежать ситуаций с указанием недостоверных данных при подаче электронного обращения.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Процедура идентификации юридических лиц предусматривает использование только сертификата открытого ключа либо ID-карты, принадлежащей руководителю или лицу, уполномоченному подписывать обращения.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После входа в систему заявитель сможет подать электронное обращение. Его текст должен быть читаемым, на белорусском или русском языке, не содержать нецензурных либо оскорбительных слов или выражений. Суть обращения</w:t>
      </w:r>
      <w:r>
        <w:rPr>
          <w:rFonts w:ascii="Times New Roman" w:hAnsi="Times New Roman" w:cs="Times New Roman"/>
          <w:sz w:val="30"/>
          <w:szCs w:val="30"/>
        </w:rPr>
        <w:t xml:space="preserve"> нельзя излагать в виде ссылок </w:t>
      </w:r>
      <w:r w:rsidRPr="00C07AEA">
        <w:rPr>
          <w:rFonts w:ascii="Times New Roman" w:hAnsi="Times New Roman" w:cs="Times New Roman"/>
          <w:sz w:val="30"/>
          <w:szCs w:val="30"/>
        </w:rPr>
        <w:t>на интернет-ресурсы. Если электронное обращение подает представитель заявителя, нужно прикрепить подт</w:t>
      </w:r>
      <w:r>
        <w:rPr>
          <w:rFonts w:ascii="Times New Roman" w:hAnsi="Times New Roman" w:cs="Times New Roman"/>
          <w:sz w:val="30"/>
          <w:szCs w:val="30"/>
        </w:rPr>
        <w:t xml:space="preserve">верждающий полномочия документ </w:t>
      </w:r>
      <w:r w:rsidRPr="00C07AEA">
        <w:rPr>
          <w:rFonts w:ascii="Times New Roman" w:hAnsi="Times New Roman" w:cs="Times New Roman"/>
          <w:sz w:val="30"/>
          <w:szCs w:val="30"/>
        </w:rPr>
        <w:t>в электронном виде.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Новацией в Законе также является указание на то, что суть электронного обращения не может излагаться посредством ссылок на интернет-</w:t>
      </w:r>
      <w:r w:rsidRPr="00C07AEA">
        <w:rPr>
          <w:rFonts w:ascii="Times New Roman" w:hAnsi="Times New Roman" w:cs="Times New Roman"/>
          <w:sz w:val="30"/>
          <w:szCs w:val="30"/>
        </w:rPr>
        <w:lastRenderedPageBreak/>
        <w:t xml:space="preserve">ресурсы, что ранее часто делали заявители. То есть видеоматериалы, ссылки на страницы интернет-сайтов не являются обращениями или приложением к ним. При несоблюдении </w:t>
      </w:r>
      <w:r w:rsidRPr="00C07AEA">
        <w:rPr>
          <w:rFonts w:ascii="Times New Roman" w:hAnsi="Times New Roman" w:cs="Times New Roman"/>
          <w:sz w:val="30"/>
          <w:szCs w:val="30"/>
        </w:rPr>
        <w:t>требований статьи</w:t>
      </w:r>
      <w:r w:rsidRPr="00C07AEA">
        <w:rPr>
          <w:rFonts w:ascii="Times New Roman" w:hAnsi="Times New Roman" w:cs="Times New Roman"/>
          <w:sz w:val="30"/>
          <w:szCs w:val="30"/>
        </w:rPr>
        <w:t xml:space="preserve"> 25 Закона электронное </w:t>
      </w:r>
      <w:r>
        <w:rPr>
          <w:rFonts w:ascii="Times New Roman" w:hAnsi="Times New Roman" w:cs="Times New Roman"/>
          <w:sz w:val="30"/>
          <w:szCs w:val="30"/>
        </w:rPr>
        <w:t xml:space="preserve">обращение может быть оставлено </w:t>
      </w:r>
      <w:r w:rsidRPr="00C07AEA">
        <w:rPr>
          <w:rFonts w:ascii="Times New Roman" w:hAnsi="Times New Roman" w:cs="Times New Roman"/>
          <w:sz w:val="30"/>
          <w:szCs w:val="30"/>
        </w:rPr>
        <w:t>без рассмотрения по существу в по</w:t>
      </w:r>
      <w:r>
        <w:rPr>
          <w:rFonts w:ascii="Times New Roman" w:hAnsi="Times New Roman" w:cs="Times New Roman"/>
          <w:sz w:val="30"/>
          <w:szCs w:val="30"/>
        </w:rPr>
        <w:t xml:space="preserve">рядке, установленном пунктом 4 </w:t>
      </w:r>
      <w:r w:rsidRPr="00C07AEA">
        <w:rPr>
          <w:rFonts w:ascii="Times New Roman" w:hAnsi="Times New Roman" w:cs="Times New Roman"/>
          <w:sz w:val="30"/>
          <w:szCs w:val="30"/>
        </w:rPr>
        <w:t>статьи 15 Закона.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Ответы (уведомления) на электронные обращения направляются также через систему обращений. Исключение сделают, если заявитель в электронном обращении попросит направить письменный ответ. 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При этом в системе можно настроить дополнительные способы оповещения о результатах рассмотрения, </w:t>
      </w:r>
      <w:r w:rsidRPr="00C07AEA">
        <w:rPr>
          <w:rFonts w:ascii="Times New Roman" w:hAnsi="Times New Roman" w:cs="Times New Roman"/>
          <w:sz w:val="30"/>
          <w:szCs w:val="30"/>
        </w:rPr>
        <w:t>например,</w:t>
      </w:r>
      <w:r w:rsidRPr="00C07AEA">
        <w:rPr>
          <w:rFonts w:ascii="Times New Roman" w:hAnsi="Times New Roman" w:cs="Times New Roman"/>
          <w:sz w:val="30"/>
          <w:szCs w:val="30"/>
        </w:rPr>
        <w:t xml:space="preserve"> путем СМС или оповещения на электронную почту.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Вторая часть существенных изменений законодательства касается использования книги замечаний и предложений.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Статьей 24 Закона «Рассмотрение замечаний и (или) предложений, внесенных в книгу замечаний и предложений» определено, что книга замечаний и предложений ведется в организации, у индивидуального предпринимателя, реализующих товары, выполняющих работы, оказывающих услуги в сферах, определяемых Советом Министров Республики Беларусь. 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lastRenderedPageBreak/>
        <w:t>Постановлением Совета Министров Республики Беларусь от 16 марта 2005 г. № 285 «О некоторых вопросах организации работы с книгой замечаний и предложений» и утвержденным им Положением (с изменениями, внесенными постановлением Совета Министров Республики Беларусь от 19 декабря 2022 г. № 877) установлен Перечень сфер реализации организациями, индивидуальными предпринимателями товаров, выполнения работ, оказания услуг, в которых ведется книга замечаний и предложений. Он включает в себя следующие сферы: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Торговля: </w:t>
      </w:r>
      <w:r w:rsidRPr="00C07AEA">
        <w:rPr>
          <w:rFonts w:ascii="Times New Roman" w:hAnsi="Times New Roman" w:cs="Times New Roman"/>
          <w:sz w:val="30"/>
          <w:szCs w:val="30"/>
        </w:rPr>
        <w:t>торговые объекты (за исключением передвижных средств разносной торговли); торговые места.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2. Общественное питание </w:t>
      </w:r>
      <w:r>
        <w:rPr>
          <w:rFonts w:ascii="Times New Roman" w:hAnsi="Times New Roman" w:cs="Times New Roman"/>
          <w:sz w:val="30"/>
          <w:szCs w:val="30"/>
        </w:rPr>
        <w:t xml:space="preserve">(объекты общественного питания </w:t>
      </w:r>
      <w:r w:rsidRPr="00C07AEA">
        <w:rPr>
          <w:rFonts w:ascii="Times New Roman" w:hAnsi="Times New Roman" w:cs="Times New Roman"/>
          <w:sz w:val="30"/>
          <w:szCs w:val="30"/>
        </w:rPr>
        <w:t>(за исключением летних, сезонных кафе).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3. Бытовое обслуживание (объекты бы</w:t>
      </w:r>
      <w:r>
        <w:rPr>
          <w:rFonts w:ascii="Times New Roman" w:hAnsi="Times New Roman" w:cs="Times New Roman"/>
          <w:sz w:val="30"/>
          <w:szCs w:val="30"/>
        </w:rPr>
        <w:t xml:space="preserve">тового обслуживания </w:t>
      </w:r>
      <w:r w:rsidRPr="00C07AEA">
        <w:rPr>
          <w:rFonts w:ascii="Times New Roman" w:hAnsi="Times New Roman" w:cs="Times New Roman"/>
          <w:sz w:val="30"/>
          <w:szCs w:val="30"/>
        </w:rPr>
        <w:t>и приемные пункты бытового обслуживания).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4. </w:t>
      </w:r>
      <w:r>
        <w:rPr>
          <w:rFonts w:ascii="Times New Roman" w:hAnsi="Times New Roman" w:cs="Times New Roman"/>
          <w:sz w:val="30"/>
          <w:szCs w:val="30"/>
        </w:rPr>
        <w:t xml:space="preserve">Жилищно-коммунальное хозяйство: </w:t>
      </w:r>
      <w:r w:rsidRPr="00C07AEA">
        <w:rPr>
          <w:rFonts w:ascii="Times New Roman" w:hAnsi="Times New Roman" w:cs="Times New Roman"/>
          <w:sz w:val="30"/>
          <w:szCs w:val="30"/>
        </w:rPr>
        <w:t>организации, осуществляющие эксплуатацию жилищного фонда и (или) предоставляющие жилищно-коммунальные услуги, и другие организации жилищно-коммунального хозяйства; жилищно-строительные кооперативы; общежития.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5. Здравоохранение, санаторно-курортное лечение, оздоровление:организации здравоохранения, иные организации и индивидуальные предприниматели, </w:t>
      </w:r>
      <w:r w:rsidRPr="00C07AEA">
        <w:rPr>
          <w:rFonts w:ascii="Times New Roman" w:hAnsi="Times New Roman" w:cs="Times New Roman"/>
          <w:sz w:val="30"/>
          <w:szCs w:val="30"/>
        </w:rPr>
        <w:lastRenderedPageBreak/>
        <w:t>осуществляющие медицинскую и (или) фармацевтическую деятельность, а также обособленные подразделения (филиалы) указанных организаций; санаторно-курортные организации, дома отдыха, пансионаты; оздоровительные лагеря.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6. Заготовка продукции растениеводства, животноводства, дикорастущей и прочей продукции (приемозаготовительные пункты).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7. Перевозка грузов, пассажиров, багажа: железнодорожные, речные, автобусные вокзалы (автостанции), трамвайные и троллейбусные депо, аэропорты и расположенные в них кассовые залы, багажные отделения, камеры хранения ручной клади, комнаты отдыха транзитных пассажиров, комнаты матери и ребенка; городские билетные кассы, кассы по продаже авиабилетов, билетные кассы станций (вокзалов) и остановочных пунктов, подразделения по обслуживанию грузоотправителей и грузополучателей, пассажирские поезда (с нумерованными местами); диспетчерские пункты городского пассажирского транспорта.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8. Транспортная деятельно</w:t>
      </w:r>
      <w:r>
        <w:rPr>
          <w:rFonts w:ascii="Times New Roman" w:hAnsi="Times New Roman" w:cs="Times New Roman"/>
          <w:sz w:val="30"/>
          <w:szCs w:val="30"/>
        </w:rPr>
        <w:t xml:space="preserve">сть: оказание услуг по ремонту </w:t>
      </w:r>
      <w:r w:rsidRPr="00C07AEA">
        <w:rPr>
          <w:rFonts w:ascii="Times New Roman" w:hAnsi="Times New Roman" w:cs="Times New Roman"/>
          <w:sz w:val="30"/>
          <w:szCs w:val="30"/>
        </w:rPr>
        <w:t>и техническому обслуживанию транспортных средств (за исключением транспортных средств железнодорожного транспорта); диагностические станции и пункты технического контроля по проведению государственного технического осмотра транспортных средств.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lastRenderedPageBreak/>
        <w:t>9. Придорожный сервис (мотели и иные объекты придорожного сервиса).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10. Банковская, финансовая дея</w:t>
      </w:r>
      <w:r>
        <w:rPr>
          <w:rFonts w:ascii="Times New Roman" w:hAnsi="Times New Roman" w:cs="Times New Roman"/>
          <w:sz w:val="30"/>
          <w:szCs w:val="30"/>
        </w:rPr>
        <w:t xml:space="preserve">тельность, страхование: банки, </w:t>
      </w:r>
      <w:r w:rsidRPr="00C07AEA">
        <w:rPr>
          <w:rFonts w:ascii="Times New Roman" w:hAnsi="Times New Roman" w:cs="Times New Roman"/>
          <w:sz w:val="30"/>
          <w:szCs w:val="30"/>
        </w:rPr>
        <w:t>их филиалы, структурные подр</w:t>
      </w:r>
      <w:r>
        <w:rPr>
          <w:rFonts w:ascii="Times New Roman" w:hAnsi="Times New Roman" w:cs="Times New Roman"/>
          <w:sz w:val="30"/>
          <w:szCs w:val="30"/>
        </w:rPr>
        <w:t xml:space="preserve">азделения банков, их филиалов, </w:t>
      </w:r>
      <w:r w:rsidRPr="00C07AEA">
        <w:rPr>
          <w:rFonts w:ascii="Times New Roman" w:hAnsi="Times New Roman" w:cs="Times New Roman"/>
          <w:sz w:val="30"/>
          <w:szCs w:val="30"/>
        </w:rPr>
        <w:t>за исключением обменных пунктов, а также удаленных рабочих мест; места предоставления микрозаймов (заключения договоров микрозайма); места осуществления лизинговой деятельности; места оказания страховых услуг.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11. Связь: отделения и пункты по</w:t>
      </w:r>
      <w:r>
        <w:rPr>
          <w:rFonts w:ascii="Times New Roman" w:hAnsi="Times New Roman" w:cs="Times New Roman"/>
          <w:sz w:val="30"/>
          <w:szCs w:val="30"/>
        </w:rPr>
        <w:t xml:space="preserve">чтовой связи; сервисные центры </w:t>
      </w:r>
      <w:r w:rsidRPr="00C07AEA">
        <w:rPr>
          <w:rFonts w:ascii="Times New Roman" w:hAnsi="Times New Roman" w:cs="Times New Roman"/>
          <w:sz w:val="30"/>
          <w:szCs w:val="30"/>
        </w:rPr>
        <w:t>и пункты операторов электросвязи, поставщиков услуг электросвязи; дилерские пункты операторов сотовой подвижной электросвязи.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12. Культура (кассы театрально-зрелищных организаций и культурно-просветительных учреждений, расположенные вне мест нахождения этих организаций и учреждений).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13. Юстиция: нотариальные конторы, нотариальные бюро, юридические консультации и другие места оказания юридических услуг; риэлтерские организации.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То есть, если ранее все государственные органы, все организации и все индивидуальные предпри</w:t>
      </w:r>
      <w:r>
        <w:rPr>
          <w:rFonts w:ascii="Times New Roman" w:hAnsi="Times New Roman" w:cs="Times New Roman"/>
          <w:sz w:val="30"/>
          <w:szCs w:val="30"/>
        </w:rPr>
        <w:t xml:space="preserve">ниматели должны были вести </w:t>
      </w:r>
      <w:r w:rsidRPr="00C07AEA">
        <w:rPr>
          <w:rFonts w:ascii="Times New Roman" w:hAnsi="Times New Roman" w:cs="Times New Roman"/>
          <w:sz w:val="30"/>
          <w:szCs w:val="30"/>
        </w:rPr>
        <w:t xml:space="preserve">и предоставлять по первому требованию книгу замечаний и предложений, то теперь эта обязанность сохранилась только у индивидуальных </w:t>
      </w:r>
      <w:r w:rsidRPr="00C07AEA">
        <w:rPr>
          <w:rFonts w:ascii="Times New Roman" w:hAnsi="Times New Roman" w:cs="Times New Roman"/>
          <w:sz w:val="30"/>
          <w:szCs w:val="30"/>
        </w:rPr>
        <w:lastRenderedPageBreak/>
        <w:t xml:space="preserve">предпринимателей, а также организаций независимо от формы собственности, оказывающих услуги в сферах, установленных Советом Министров Республики Беларусь. Кроме того, она также ведется 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в обособленных подразделениях этих организаций, которые расположены вне места их нахождения, и в местах реализации ими товаров, выполнения работ, оказания услуг.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Замечания и (или) предложени</w:t>
      </w:r>
      <w:r>
        <w:rPr>
          <w:rFonts w:ascii="Times New Roman" w:hAnsi="Times New Roman" w:cs="Times New Roman"/>
          <w:sz w:val="30"/>
          <w:szCs w:val="30"/>
        </w:rPr>
        <w:t xml:space="preserve">я, внесенные в книгу замечаний </w:t>
      </w:r>
      <w:r w:rsidRPr="00C07AEA">
        <w:rPr>
          <w:rFonts w:ascii="Times New Roman" w:hAnsi="Times New Roman" w:cs="Times New Roman"/>
          <w:sz w:val="30"/>
          <w:szCs w:val="30"/>
        </w:rPr>
        <w:t>и предложений и не относящиеся к деятельности организации, индивидуального предпринимателя, реализующих товары, выполняющих работы, оказывающих услуги, не касающиеся качества реализуемых товаров, выполняемых работ, оказываемых услуг, оставляются без рассмотрения по существу без уведомления об этом заявителя.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Законом установлены некоторые особенности представительства заявителей при реализации права на обращение (статья 4 Закона). 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Так, письменные и электронные обращения от имени недееспособных граждан подаются их законными представителями. Устные обращения недееспособных граждан излагаются на личном приеме их законными представителями. Ранее эта норма отсутствовала.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Несколько расширился перечень оснований, по которым может быть отказано в записи на личный прием (статья 6 Закона). Ранее должностные лица </w:t>
      </w:r>
      <w:r w:rsidRPr="00C07AEA">
        <w:rPr>
          <w:rFonts w:ascii="Times New Roman" w:hAnsi="Times New Roman" w:cs="Times New Roman"/>
          <w:sz w:val="30"/>
          <w:szCs w:val="30"/>
        </w:rPr>
        <w:lastRenderedPageBreak/>
        <w:t>организаций, проводящие личный прием, а также работники организаций, уполномоченные осуществлять предварительную запись на личный прием, могли отказать в личном приеме, записи на личный прием в случаях, когда поступали обращения по вопросам, не относящимся к компетенции этих организаций, обращения в неустановленные дни и часы, когда с заявителем прекращена переписка по изложенным в обращении вопросам, когда заявителю в ходе личного приема уже был дан исчерпывающий ответ на интересующие его вопросы.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Этот перечень дополнился возможностью отказать в личном приеме, когда заявителю уже был дан исчерпывающий ответ на интересующие его вопросы (в устном или письменном виде), а также когда 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применение.</w:t>
      </w:r>
    </w:p>
    <w:p w:rsidR="00C07AEA" w:rsidRPr="00C07AEA" w:rsidRDefault="00C07AEA" w:rsidP="00C07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Новые права появились и у граждан. Так статья 7 Закона установила право </w:t>
      </w:r>
      <w:r w:rsidR="0004390F" w:rsidRPr="00C07AEA">
        <w:rPr>
          <w:rFonts w:ascii="Times New Roman" w:hAnsi="Times New Roman" w:cs="Times New Roman"/>
          <w:sz w:val="30"/>
          <w:szCs w:val="30"/>
        </w:rPr>
        <w:t>заявителей знакомиться</w:t>
      </w:r>
      <w:r w:rsidRPr="00C07AEA">
        <w:rPr>
          <w:rFonts w:ascii="Times New Roman" w:hAnsi="Times New Roman" w:cs="Times New Roman"/>
          <w:sz w:val="30"/>
          <w:szCs w:val="30"/>
        </w:rPr>
        <w:t xml:space="preserve"> с материалами, непосредственно относящимися к рассмотрению их обращений (за исключением материалов, содержащих информацию, распространение и (или) предоставление которой ограничено), в том числе делать выписки из этих материалов, осуществлять их фотосъемку;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lastRenderedPageBreak/>
        <w:t>применять технические средства (аудио- и видеозапись, кино- и фотосъемку) с согласия должностного лица, проводящего личный прием.</w:t>
      </w:r>
    </w:p>
    <w:p w:rsidR="00C07AEA" w:rsidRPr="00C07AEA" w:rsidRDefault="00C07AEA" w:rsidP="00CF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Статьей 9 Закона предусмотрена дополнительная </w:t>
      </w:r>
      <w:bookmarkStart w:id="1" w:name="_GoBack"/>
      <w:bookmarkEnd w:id="1"/>
      <w:r w:rsidR="0004390F" w:rsidRPr="00C07AEA">
        <w:rPr>
          <w:rFonts w:ascii="Times New Roman" w:hAnsi="Times New Roman" w:cs="Times New Roman"/>
          <w:sz w:val="30"/>
          <w:szCs w:val="30"/>
        </w:rPr>
        <w:t>обязанность организаций</w:t>
      </w:r>
      <w:r w:rsidRPr="00C07AEA">
        <w:rPr>
          <w:rFonts w:ascii="Times New Roman" w:hAnsi="Times New Roman" w:cs="Times New Roman"/>
          <w:sz w:val="30"/>
          <w:szCs w:val="30"/>
        </w:rPr>
        <w:t>, индивидуальных предпринимателей представлять в пятнадцатидневный срок документы (их копии) и (или) сведения, необходимые для решения вопросов, изложенных в обращениях, организациям, индивидуальным предпринимателям, запросившим такие документы (их копии) и (или) сведения. Требования настоящего абзаца не распространяются на случаи представления документов (их копий) и (или) сведений на возмездной основе, а также на иные случаи, предусмотренные законодательными актами.</w:t>
      </w:r>
    </w:p>
    <w:p w:rsidR="00C07AEA" w:rsidRPr="00C07AEA" w:rsidRDefault="00C07AEA" w:rsidP="00CF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Порядок рассмотрения обращений остался неизменным за исключением одного условия, указанного в статье 14 Закона: если ответ по существу вопроса, изложенного в обращении, не может быть дан без предоставления информации, распространение и (или) предоставление которой ограничено, заявителю направляется письменный ответ с сообщением о невозможности предоставления ему такой информации.</w:t>
      </w:r>
    </w:p>
    <w:p w:rsidR="00C07AEA" w:rsidRPr="00C07AEA" w:rsidRDefault="00C07AEA" w:rsidP="00CF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Кроме того, установлена дополнительная возможность не направления ответов на обращения в случаях, если они содержат просьбу заявителя не направлять ответ. Действовавшая модель работы с </w:t>
      </w:r>
      <w:r w:rsidRPr="00C07AEA">
        <w:rPr>
          <w:rFonts w:ascii="Times New Roman" w:hAnsi="Times New Roman" w:cs="Times New Roman"/>
          <w:sz w:val="30"/>
          <w:szCs w:val="30"/>
        </w:rPr>
        <w:lastRenderedPageBreak/>
        <w:t>обращениями не предполагала возможности не направлять ответ, даже если заявитель прямо просил об этом.</w:t>
      </w:r>
    </w:p>
    <w:p w:rsidR="00C07AEA" w:rsidRPr="00C07AEA" w:rsidRDefault="00C07AEA" w:rsidP="00CF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Статьёй 15 Закона определены случаи, когда обращение может быть оставлено без </w:t>
      </w:r>
      <w:r w:rsidR="00CF5176" w:rsidRPr="00C07AEA">
        <w:rPr>
          <w:rFonts w:ascii="Times New Roman" w:hAnsi="Times New Roman" w:cs="Times New Roman"/>
          <w:sz w:val="30"/>
          <w:szCs w:val="30"/>
        </w:rPr>
        <w:t>рассмотрения,</w:t>
      </w:r>
      <w:r w:rsidRPr="00C07AEA">
        <w:rPr>
          <w:rFonts w:ascii="Times New Roman" w:hAnsi="Times New Roman" w:cs="Times New Roman"/>
          <w:sz w:val="30"/>
          <w:szCs w:val="30"/>
        </w:rPr>
        <w:t xml:space="preserve"> по существу. В дополнение к ранее обозначенным обстоятельствам, при которых в 5-дневный срок обращение оставляется без рассмотрения по существу, указано, что аналогичным образом следует действовать, если они содержат угрозы жизни, </w:t>
      </w:r>
      <w:r w:rsidR="00CF5176" w:rsidRPr="00C07AEA">
        <w:rPr>
          <w:rFonts w:ascii="Times New Roman" w:hAnsi="Times New Roman" w:cs="Times New Roman"/>
          <w:sz w:val="30"/>
          <w:szCs w:val="30"/>
        </w:rPr>
        <w:t>здоровью и</w:t>
      </w:r>
      <w:r w:rsidRPr="00C07AEA">
        <w:rPr>
          <w:rFonts w:ascii="Times New Roman" w:hAnsi="Times New Roman" w:cs="Times New Roman"/>
          <w:sz w:val="30"/>
          <w:szCs w:val="30"/>
        </w:rPr>
        <w:t xml:space="preserve"> имуществу, побуждение к совершению противоправного деяния либо заявитель иным способом злоупотребляет правом на обращение.</w:t>
      </w:r>
    </w:p>
    <w:p w:rsidR="00C07AEA" w:rsidRPr="00C07AEA" w:rsidRDefault="00C07AEA" w:rsidP="00CF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Как следует из комментариев, когда заявитель злоупотребляет указанным правом, подготовка ответа создает дополнительную нагрузку на организации и не связана с удовлетворением правомерного интереса заявителя. Закрепление исчерпывающего перечня случаев злоупотребления не позволило бы</w:t>
      </w:r>
      <w:r w:rsidR="00CF5176">
        <w:rPr>
          <w:rFonts w:ascii="Times New Roman" w:hAnsi="Times New Roman" w:cs="Times New Roman"/>
          <w:sz w:val="30"/>
          <w:szCs w:val="30"/>
        </w:rPr>
        <w:t xml:space="preserve"> учесть все возможные ситуации </w:t>
      </w:r>
      <w:r w:rsidRPr="00C07AEA">
        <w:rPr>
          <w:rFonts w:ascii="Times New Roman" w:hAnsi="Times New Roman" w:cs="Times New Roman"/>
          <w:sz w:val="30"/>
          <w:szCs w:val="30"/>
        </w:rPr>
        <w:t xml:space="preserve">и ограничило бы правоприменителя в работе с подобными обращениями. По этой причине новая редакция Закона предусматривает открытый перечень случаев злоупотребления правом на обращение. </w:t>
      </w:r>
    </w:p>
    <w:p w:rsidR="00C07AEA" w:rsidRPr="00C07AEA" w:rsidRDefault="00C07AEA" w:rsidP="00CF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Злоупотребление правом является оценочным понятием. Сведения об этом можно найти только в пункте 1 статьи 9 Гражданского кодекса Республики </w:t>
      </w:r>
      <w:r w:rsidRPr="00C07AEA">
        <w:rPr>
          <w:rFonts w:ascii="Times New Roman" w:hAnsi="Times New Roman" w:cs="Times New Roman"/>
          <w:sz w:val="30"/>
          <w:szCs w:val="30"/>
        </w:rPr>
        <w:lastRenderedPageBreak/>
        <w:t>Беларусь, которым установлено, что не допускаются действия граждан и юридических лиц</w:t>
      </w:r>
      <w:r w:rsidR="00CF5176">
        <w:rPr>
          <w:rFonts w:ascii="Times New Roman" w:hAnsi="Times New Roman" w:cs="Times New Roman"/>
          <w:sz w:val="30"/>
          <w:szCs w:val="30"/>
        </w:rPr>
        <w:t xml:space="preserve">, осуществляемые исключительно </w:t>
      </w:r>
      <w:r w:rsidRPr="00C07AEA">
        <w:rPr>
          <w:rFonts w:ascii="Times New Roman" w:hAnsi="Times New Roman" w:cs="Times New Roman"/>
          <w:sz w:val="30"/>
          <w:szCs w:val="30"/>
        </w:rPr>
        <w:t xml:space="preserve">с намерением причинить вред другому лицу, а также злоупотребление правом в иных формах. </w:t>
      </w:r>
    </w:p>
    <w:p w:rsidR="00C07AEA" w:rsidRPr="00C07AEA" w:rsidRDefault="00C07AEA" w:rsidP="00CF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Закон также дополнен новой статьей 25-1 «Рассмотрение обращений, носящих массовый характер», которая определяет, что на письменные и (или) электронные обращения аналогичного содержания от разных заявителей, носящие массовый характер (более десяти обращений), ответы по решению руководителя организации либо уполномоченного им лица могут размещаться на официальном сайте организации в глобальной компьютерной сети Интернет без направления ответов (уведомлений) заявителям (ранее эта возможность имелась только для электронных обращений). После размещения на официальном сайте организации информации о рассмотрении </w:t>
      </w:r>
      <w:r w:rsidR="00CF5176" w:rsidRPr="00C07AEA">
        <w:rPr>
          <w:rFonts w:ascii="Times New Roman" w:hAnsi="Times New Roman" w:cs="Times New Roman"/>
          <w:sz w:val="30"/>
          <w:szCs w:val="30"/>
        </w:rPr>
        <w:t>обращений последующие</w:t>
      </w:r>
      <w:r w:rsidRPr="00C07AEA">
        <w:rPr>
          <w:rFonts w:ascii="Times New Roman" w:hAnsi="Times New Roman" w:cs="Times New Roman"/>
          <w:sz w:val="30"/>
          <w:szCs w:val="30"/>
        </w:rPr>
        <w:t xml:space="preserve"> письменные и (или) электронные обращения аналогичного содержания не подлежат рассмотрению и ответы (уведомления) на них заявителям не направляются.</w:t>
      </w:r>
    </w:p>
    <w:p w:rsidR="00C07AEA" w:rsidRPr="00C07AEA" w:rsidRDefault="00C07AEA" w:rsidP="00CF51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 xml:space="preserve">Следует внимательно отнестись к норме, введенной в 2020 году статьей 28 Закона, которой установлено, что организации в целях постоянного совершенствования работы с обращениями обязаны изучать, анализировать и систематизировать содержащиеся в них вопросы, данные о количестве и </w:t>
      </w:r>
      <w:r w:rsidRPr="00C07AEA">
        <w:rPr>
          <w:rFonts w:ascii="Times New Roman" w:hAnsi="Times New Roman" w:cs="Times New Roman"/>
          <w:sz w:val="30"/>
          <w:szCs w:val="30"/>
        </w:rPr>
        <w:lastRenderedPageBreak/>
        <w:t xml:space="preserve">характере обращений и принятых по ним решений, размещать на своих официальных сайтах в глобальной компьютерной сети Интернет ответы на наиболее часто поднимаемые в обращениях вопросы (при их наличии), обеспечивать соблюдение порядка рассмотрения обращений и принимать меры по устранению указанных в обращениях 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07AEA">
        <w:rPr>
          <w:rFonts w:ascii="Times New Roman" w:hAnsi="Times New Roman" w:cs="Times New Roman"/>
          <w:sz w:val="30"/>
          <w:szCs w:val="30"/>
        </w:rPr>
        <w:t>и выявленных нарушений.</w:t>
      </w:r>
    </w:p>
    <w:p w:rsidR="00C07AEA" w:rsidRPr="00C07AEA" w:rsidRDefault="00C07AEA" w:rsidP="00C07A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B29D5" w:rsidRPr="00B60850" w:rsidRDefault="007B29D5" w:rsidP="00B60850"/>
    <w:sectPr w:rsidR="007B29D5" w:rsidRPr="00B60850" w:rsidSect="00994C1D">
      <w:footerReference w:type="default" r:id="rId8"/>
      <w:pgSz w:w="8419" w:h="11906" w:orient="landscape"/>
      <w:pgMar w:top="426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B7" w:rsidRDefault="008C78B7" w:rsidP="008C78B7">
      <w:pPr>
        <w:spacing w:after="0" w:line="240" w:lineRule="auto"/>
      </w:pPr>
      <w:r>
        <w:separator/>
      </w:r>
    </w:p>
  </w:endnote>
  <w:endnote w:type="continuationSeparator" w:id="0">
    <w:p w:rsidR="008C78B7" w:rsidRDefault="008C78B7" w:rsidP="008C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s702Cyril B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default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2728"/>
      <w:docPartObj>
        <w:docPartGallery w:val="Page Numbers (Bottom of Page)"/>
        <w:docPartUnique/>
      </w:docPartObj>
    </w:sdtPr>
    <w:sdtEndPr/>
    <w:sdtContent>
      <w:p w:rsidR="008C78B7" w:rsidRDefault="00E340A2">
        <w:pPr>
          <w:pStyle w:val="af2"/>
          <w:jc w:val="center"/>
        </w:pPr>
        <w:r>
          <w:fldChar w:fldCharType="begin"/>
        </w:r>
        <w:r w:rsidR="008C78B7">
          <w:instrText>PAGE   \* MERGEFORMAT</w:instrText>
        </w:r>
        <w:r>
          <w:fldChar w:fldCharType="separate"/>
        </w:r>
        <w:r w:rsidR="0004390F">
          <w:rPr>
            <w:noProof/>
          </w:rPr>
          <w:t>36</w:t>
        </w:r>
        <w:r>
          <w:fldChar w:fldCharType="end"/>
        </w:r>
      </w:p>
    </w:sdtContent>
  </w:sdt>
  <w:p w:rsidR="008C78B7" w:rsidRDefault="008C78B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B7" w:rsidRDefault="008C78B7" w:rsidP="008C78B7">
      <w:pPr>
        <w:spacing w:after="0" w:line="240" w:lineRule="auto"/>
      </w:pPr>
      <w:r>
        <w:separator/>
      </w:r>
    </w:p>
  </w:footnote>
  <w:footnote w:type="continuationSeparator" w:id="0">
    <w:p w:rsidR="008C78B7" w:rsidRDefault="008C78B7" w:rsidP="008C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4F1"/>
    <w:multiLevelType w:val="hybridMultilevel"/>
    <w:tmpl w:val="2A82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5303"/>
    <w:multiLevelType w:val="hybridMultilevel"/>
    <w:tmpl w:val="8AB00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272EC"/>
    <w:multiLevelType w:val="hybridMultilevel"/>
    <w:tmpl w:val="0DBC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04B4B"/>
    <w:multiLevelType w:val="hybridMultilevel"/>
    <w:tmpl w:val="AEB2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3C4272"/>
    <w:multiLevelType w:val="hybridMultilevel"/>
    <w:tmpl w:val="D42C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33EB"/>
    <w:multiLevelType w:val="hybridMultilevel"/>
    <w:tmpl w:val="C4906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54CFB"/>
    <w:multiLevelType w:val="hybridMultilevel"/>
    <w:tmpl w:val="F4CE06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577894"/>
    <w:multiLevelType w:val="hybridMultilevel"/>
    <w:tmpl w:val="3294CB7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46A3107"/>
    <w:multiLevelType w:val="hybridMultilevel"/>
    <w:tmpl w:val="0CC05C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919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 w15:restartNumberingAfterBreak="0">
    <w:nsid w:val="307A646B"/>
    <w:multiLevelType w:val="hybridMultilevel"/>
    <w:tmpl w:val="ABF09C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DA5DA0"/>
    <w:multiLevelType w:val="hybridMultilevel"/>
    <w:tmpl w:val="FA20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9623A"/>
    <w:multiLevelType w:val="hybridMultilevel"/>
    <w:tmpl w:val="E786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44C67"/>
    <w:multiLevelType w:val="hybridMultilevel"/>
    <w:tmpl w:val="A188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E2EDC"/>
    <w:multiLevelType w:val="multilevel"/>
    <w:tmpl w:val="B65A109E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2150" w:hanging="720"/>
      </w:pPr>
    </w:lvl>
    <w:lvl w:ilvl="2">
      <w:start w:val="1"/>
      <w:numFmt w:val="decimal"/>
      <w:lvlText w:val="%1.%2.%3"/>
      <w:lvlJc w:val="left"/>
      <w:pPr>
        <w:ind w:left="3580" w:hanging="720"/>
      </w:pPr>
    </w:lvl>
    <w:lvl w:ilvl="3">
      <w:start w:val="1"/>
      <w:numFmt w:val="decimal"/>
      <w:lvlText w:val="%1.%2.%3.%4"/>
      <w:lvlJc w:val="left"/>
      <w:pPr>
        <w:ind w:left="5370" w:hanging="1080"/>
      </w:pPr>
    </w:lvl>
    <w:lvl w:ilvl="4">
      <w:start w:val="1"/>
      <w:numFmt w:val="decimal"/>
      <w:lvlText w:val="%1.%2.%3.%4.%5"/>
      <w:lvlJc w:val="left"/>
      <w:pPr>
        <w:ind w:left="6800" w:hanging="1080"/>
      </w:pPr>
    </w:lvl>
    <w:lvl w:ilvl="5">
      <w:start w:val="1"/>
      <w:numFmt w:val="decimal"/>
      <w:lvlText w:val="%1.%2.%3.%4.%5.%6"/>
      <w:lvlJc w:val="left"/>
      <w:pPr>
        <w:ind w:left="8590" w:hanging="1440"/>
      </w:pPr>
    </w:lvl>
    <w:lvl w:ilvl="6">
      <w:start w:val="1"/>
      <w:numFmt w:val="decimal"/>
      <w:lvlText w:val="%1.%2.%3.%4.%5.%6.%7"/>
      <w:lvlJc w:val="left"/>
      <w:pPr>
        <w:ind w:left="10380" w:hanging="1800"/>
      </w:pPr>
    </w:lvl>
    <w:lvl w:ilvl="7">
      <w:start w:val="1"/>
      <w:numFmt w:val="decimal"/>
      <w:lvlText w:val="%1.%2.%3.%4.%5.%6.%7.%8"/>
      <w:lvlJc w:val="left"/>
      <w:pPr>
        <w:ind w:left="11810" w:hanging="1800"/>
      </w:pPr>
    </w:lvl>
    <w:lvl w:ilvl="8">
      <w:start w:val="1"/>
      <w:numFmt w:val="decimal"/>
      <w:lvlText w:val="%1.%2.%3.%4.%5.%6.%7.%8.%9"/>
      <w:lvlJc w:val="left"/>
      <w:pPr>
        <w:ind w:left="13600" w:hanging="2160"/>
      </w:pPr>
    </w:lvl>
  </w:abstractNum>
  <w:abstractNum w:abstractNumId="17" w15:restartNumberingAfterBreak="0">
    <w:nsid w:val="4A421C08"/>
    <w:multiLevelType w:val="hybridMultilevel"/>
    <w:tmpl w:val="609C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42302"/>
    <w:multiLevelType w:val="hybridMultilevel"/>
    <w:tmpl w:val="1ED08A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E51486"/>
    <w:multiLevelType w:val="multilevel"/>
    <w:tmpl w:val="F70E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F87BE6"/>
    <w:multiLevelType w:val="hybridMultilevel"/>
    <w:tmpl w:val="E66EA25A"/>
    <w:lvl w:ilvl="0" w:tplc="F72E4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47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E3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4D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5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C2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46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23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0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401635E"/>
    <w:multiLevelType w:val="hybridMultilevel"/>
    <w:tmpl w:val="8228A446"/>
    <w:lvl w:ilvl="0" w:tplc="D7EE4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AE6330"/>
    <w:multiLevelType w:val="hybridMultilevel"/>
    <w:tmpl w:val="EFB8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56C25"/>
    <w:multiLevelType w:val="hybridMultilevel"/>
    <w:tmpl w:val="30885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AA0077E"/>
    <w:multiLevelType w:val="hybridMultilevel"/>
    <w:tmpl w:val="2BBE9B5C"/>
    <w:lvl w:ilvl="0" w:tplc="01546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A142B"/>
    <w:multiLevelType w:val="hybridMultilevel"/>
    <w:tmpl w:val="0630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97899"/>
    <w:multiLevelType w:val="hybridMultilevel"/>
    <w:tmpl w:val="B42C686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8" w15:restartNumberingAfterBreak="0">
    <w:nsid w:val="60D470F1"/>
    <w:multiLevelType w:val="hybridMultilevel"/>
    <w:tmpl w:val="191A3A66"/>
    <w:lvl w:ilvl="0" w:tplc="7F708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35C1723"/>
    <w:multiLevelType w:val="hybridMultilevel"/>
    <w:tmpl w:val="C3D2CE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F4FA0"/>
    <w:multiLevelType w:val="hybridMultilevel"/>
    <w:tmpl w:val="41607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741657"/>
    <w:multiLevelType w:val="hybridMultilevel"/>
    <w:tmpl w:val="DE06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E855A4"/>
    <w:multiLevelType w:val="hybridMultilevel"/>
    <w:tmpl w:val="0174F9F0"/>
    <w:lvl w:ilvl="0" w:tplc="B73C1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26B53"/>
    <w:multiLevelType w:val="hybridMultilevel"/>
    <w:tmpl w:val="6B5ACF80"/>
    <w:lvl w:ilvl="0" w:tplc="E99CC3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8D2FE3"/>
    <w:multiLevelType w:val="hybridMultilevel"/>
    <w:tmpl w:val="A4166248"/>
    <w:lvl w:ilvl="0" w:tplc="7B68C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93249"/>
    <w:multiLevelType w:val="hybridMultilevel"/>
    <w:tmpl w:val="E110AF52"/>
    <w:lvl w:ilvl="0" w:tplc="94C00AB4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F2114"/>
    <w:multiLevelType w:val="hybridMultilevel"/>
    <w:tmpl w:val="3516F2C6"/>
    <w:lvl w:ilvl="0" w:tplc="692AF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D9C1364"/>
    <w:multiLevelType w:val="hybridMultilevel"/>
    <w:tmpl w:val="0FE41E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3"/>
  </w:num>
  <w:num w:numId="3">
    <w:abstractNumId w:val="27"/>
  </w:num>
  <w:num w:numId="4">
    <w:abstractNumId w:val="8"/>
  </w:num>
  <w:num w:numId="5">
    <w:abstractNumId w:val="10"/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9"/>
  </w:num>
  <w:num w:numId="11">
    <w:abstractNumId w:val="4"/>
  </w:num>
  <w:num w:numId="12">
    <w:abstractNumId w:val="38"/>
  </w:num>
  <w:num w:numId="13">
    <w:abstractNumId w:val="21"/>
  </w:num>
  <w:num w:numId="14">
    <w:abstractNumId w:val="7"/>
  </w:num>
  <w:num w:numId="15">
    <w:abstractNumId w:val="34"/>
  </w:num>
  <w:num w:numId="16">
    <w:abstractNumId w:val="15"/>
  </w:num>
  <w:num w:numId="17">
    <w:abstractNumId w:val="3"/>
  </w:num>
  <w:num w:numId="18">
    <w:abstractNumId w:val="35"/>
  </w:num>
  <w:num w:numId="19">
    <w:abstractNumId w:val="1"/>
  </w:num>
  <w:num w:numId="20">
    <w:abstractNumId w:val="33"/>
  </w:num>
  <w:num w:numId="21">
    <w:abstractNumId w:val="13"/>
  </w:num>
  <w:num w:numId="22">
    <w:abstractNumId w:val="25"/>
  </w:num>
  <w:num w:numId="23">
    <w:abstractNumId w:val="22"/>
  </w:num>
  <w:num w:numId="24">
    <w:abstractNumId w:val="31"/>
  </w:num>
  <w:num w:numId="25">
    <w:abstractNumId w:val="17"/>
  </w:num>
  <w:num w:numId="26">
    <w:abstractNumId w:val="36"/>
  </w:num>
  <w:num w:numId="27">
    <w:abstractNumId w:val="18"/>
  </w:num>
  <w:num w:numId="28">
    <w:abstractNumId w:val="6"/>
  </w:num>
  <w:num w:numId="29">
    <w:abstractNumId w:val="5"/>
  </w:num>
  <w:num w:numId="30">
    <w:abstractNumId w:val="24"/>
  </w:num>
  <w:num w:numId="31">
    <w:abstractNumId w:val="2"/>
  </w:num>
  <w:num w:numId="32">
    <w:abstractNumId w:val="37"/>
  </w:num>
  <w:num w:numId="33">
    <w:abstractNumId w:val="0"/>
  </w:num>
  <w:num w:numId="34">
    <w:abstractNumId w:val="26"/>
  </w:num>
  <w:num w:numId="35">
    <w:abstractNumId w:val="28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F02"/>
    <w:rsid w:val="0000360A"/>
    <w:rsid w:val="00007DDD"/>
    <w:rsid w:val="000104A2"/>
    <w:rsid w:val="00023D4E"/>
    <w:rsid w:val="0002447D"/>
    <w:rsid w:val="00025341"/>
    <w:rsid w:val="00027DA3"/>
    <w:rsid w:val="00033BD9"/>
    <w:rsid w:val="0004390F"/>
    <w:rsid w:val="00047502"/>
    <w:rsid w:val="00047768"/>
    <w:rsid w:val="00051C2C"/>
    <w:rsid w:val="000635AF"/>
    <w:rsid w:val="00072AFE"/>
    <w:rsid w:val="000838AF"/>
    <w:rsid w:val="00086E37"/>
    <w:rsid w:val="00093C25"/>
    <w:rsid w:val="00097164"/>
    <w:rsid w:val="000A5C60"/>
    <w:rsid w:val="000B26A9"/>
    <w:rsid w:val="000B74C5"/>
    <w:rsid w:val="000F5594"/>
    <w:rsid w:val="000F755E"/>
    <w:rsid w:val="00100608"/>
    <w:rsid w:val="00104D3C"/>
    <w:rsid w:val="001144E9"/>
    <w:rsid w:val="0012376C"/>
    <w:rsid w:val="00125260"/>
    <w:rsid w:val="0013090A"/>
    <w:rsid w:val="00131B64"/>
    <w:rsid w:val="00131CE1"/>
    <w:rsid w:val="00134C2E"/>
    <w:rsid w:val="001407D2"/>
    <w:rsid w:val="00140AA8"/>
    <w:rsid w:val="00147CB4"/>
    <w:rsid w:val="00147F04"/>
    <w:rsid w:val="001524F5"/>
    <w:rsid w:val="00156013"/>
    <w:rsid w:val="0016261D"/>
    <w:rsid w:val="001644FF"/>
    <w:rsid w:val="001766ED"/>
    <w:rsid w:val="00181D08"/>
    <w:rsid w:val="001820A3"/>
    <w:rsid w:val="001832E9"/>
    <w:rsid w:val="00194B32"/>
    <w:rsid w:val="00195D67"/>
    <w:rsid w:val="001A2048"/>
    <w:rsid w:val="001A75F3"/>
    <w:rsid w:val="001B03F3"/>
    <w:rsid w:val="001B10F7"/>
    <w:rsid w:val="001B4AA9"/>
    <w:rsid w:val="001C5809"/>
    <w:rsid w:val="001D2C5C"/>
    <w:rsid w:val="001D2DA2"/>
    <w:rsid w:val="001D6F28"/>
    <w:rsid w:val="001F0EAD"/>
    <w:rsid w:val="001F79DF"/>
    <w:rsid w:val="0020394C"/>
    <w:rsid w:val="002043E9"/>
    <w:rsid w:val="002113F7"/>
    <w:rsid w:val="00216EB4"/>
    <w:rsid w:val="00222C43"/>
    <w:rsid w:val="002255C5"/>
    <w:rsid w:val="00232453"/>
    <w:rsid w:val="00261975"/>
    <w:rsid w:val="0027337C"/>
    <w:rsid w:val="00273590"/>
    <w:rsid w:val="00275675"/>
    <w:rsid w:val="00283CDE"/>
    <w:rsid w:val="00287F0F"/>
    <w:rsid w:val="002909CA"/>
    <w:rsid w:val="00292563"/>
    <w:rsid w:val="002A3D97"/>
    <w:rsid w:val="002A4C12"/>
    <w:rsid w:val="002A4E6A"/>
    <w:rsid w:val="002A4FDE"/>
    <w:rsid w:val="002A5BC4"/>
    <w:rsid w:val="002B2225"/>
    <w:rsid w:val="002D09C4"/>
    <w:rsid w:val="002D0B29"/>
    <w:rsid w:val="002D5D70"/>
    <w:rsid w:val="0030469D"/>
    <w:rsid w:val="00310F9F"/>
    <w:rsid w:val="00313EAE"/>
    <w:rsid w:val="00316635"/>
    <w:rsid w:val="00316FF9"/>
    <w:rsid w:val="00325627"/>
    <w:rsid w:val="00330375"/>
    <w:rsid w:val="00337496"/>
    <w:rsid w:val="00344DD2"/>
    <w:rsid w:val="0034667A"/>
    <w:rsid w:val="00346EA0"/>
    <w:rsid w:val="00352D2F"/>
    <w:rsid w:val="00357C46"/>
    <w:rsid w:val="00357EE3"/>
    <w:rsid w:val="00361BF7"/>
    <w:rsid w:val="003620D4"/>
    <w:rsid w:val="00363A46"/>
    <w:rsid w:val="00364FBE"/>
    <w:rsid w:val="00366850"/>
    <w:rsid w:val="00370089"/>
    <w:rsid w:val="00383074"/>
    <w:rsid w:val="003837DF"/>
    <w:rsid w:val="00391747"/>
    <w:rsid w:val="0039472B"/>
    <w:rsid w:val="003A2EC3"/>
    <w:rsid w:val="003A7FB8"/>
    <w:rsid w:val="003B0875"/>
    <w:rsid w:val="003B1569"/>
    <w:rsid w:val="003B35AA"/>
    <w:rsid w:val="003B583D"/>
    <w:rsid w:val="003C25CE"/>
    <w:rsid w:val="003C5A3B"/>
    <w:rsid w:val="003D1616"/>
    <w:rsid w:val="003D6D02"/>
    <w:rsid w:val="003E12CB"/>
    <w:rsid w:val="003F2F09"/>
    <w:rsid w:val="00412353"/>
    <w:rsid w:val="00413E2F"/>
    <w:rsid w:val="00423186"/>
    <w:rsid w:val="00434AB5"/>
    <w:rsid w:val="00441924"/>
    <w:rsid w:val="00453B2A"/>
    <w:rsid w:val="00464854"/>
    <w:rsid w:val="0046517A"/>
    <w:rsid w:val="004714B7"/>
    <w:rsid w:val="00477FE5"/>
    <w:rsid w:val="004828BF"/>
    <w:rsid w:val="00485BB1"/>
    <w:rsid w:val="004945D8"/>
    <w:rsid w:val="00494EF5"/>
    <w:rsid w:val="004B1CFC"/>
    <w:rsid w:val="004B1FA9"/>
    <w:rsid w:val="004B6236"/>
    <w:rsid w:val="004C0F97"/>
    <w:rsid w:val="004C2FAD"/>
    <w:rsid w:val="004C3F0D"/>
    <w:rsid w:val="004C5AEA"/>
    <w:rsid w:val="004D2041"/>
    <w:rsid w:val="004F028D"/>
    <w:rsid w:val="004F2AA8"/>
    <w:rsid w:val="004F4740"/>
    <w:rsid w:val="004F6A9E"/>
    <w:rsid w:val="00501030"/>
    <w:rsid w:val="0050796F"/>
    <w:rsid w:val="00510AD4"/>
    <w:rsid w:val="00516CEF"/>
    <w:rsid w:val="00534243"/>
    <w:rsid w:val="00534830"/>
    <w:rsid w:val="0054038D"/>
    <w:rsid w:val="00544C82"/>
    <w:rsid w:val="00547AE7"/>
    <w:rsid w:val="00553947"/>
    <w:rsid w:val="00555DB9"/>
    <w:rsid w:val="00557952"/>
    <w:rsid w:val="00565925"/>
    <w:rsid w:val="00567F62"/>
    <w:rsid w:val="0058651B"/>
    <w:rsid w:val="0059299B"/>
    <w:rsid w:val="005945D8"/>
    <w:rsid w:val="00597ACD"/>
    <w:rsid w:val="005A46FB"/>
    <w:rsid w:val="005A6078"/>
    <w:rsid w:val="005A660D"/>
    <w:rsid w:val="005A77FD"/>
    <w:rsid w:val="005B4FAA"/>
    <w:rsid w:val="005C1B24"/>
    <w:rsid w:val="005D03DC"/>
    <w:rsid w:val="005D07B9"/>
    <w:rsid w:val="005D2C74"/>
    <w:rsid w:val="005D5FE4"/>
    <w:rsid w:val="005E075A"/>
    <w:rsid w:val="005F2ED8"/>
    <w:rsid w:val="005F672F"/>
    <w:rsid w:val="005F678C"/>
    <w:rsid w:val="006030D2"/>
    <w:rsid w:val="00603B6F"/>
    <w:rsid w:val="0060661E"/>
    <w:rsid w:val="0061015A"/>
    <w:rsid w:val="00613616"/>
    <w:rsid w:val="0062226A"/>
    <w:rsid w:val="00624F66"/>
    <w:rsid w:val="00633C75"/>
    <w:rsid w:val="006359BF"/>
    <w:rsid w:val="00637723"/>
    <w:rsid w:val="00646E93"/>
    <w:rsid w:val="00650779"/>
    <w:rsid w:val="006531E4"/>
    <w:rsid w:val="006548EA"/>
    <w:rsid w:val="0065779A"/>
    <w:rsid w:val="0066098E"/>
    <w:rsid w:val="00662387"/>
    <w:rsid w:val="00667D46"/>
    <w:rsid w:val="006732C2"/>
    <w:rsid w:val="006732C5"/>
    <w:rsid w:val="006770D3"/>
    <w:rsid w:val="00695B77"/>
    <w:rsid w:val="006A333F"/>
    <w:rsid w:val="006A3402"/>
    <w:rsid w:val="006C149A"/>
    <w:rsid w:val="006C2151"/>
    <w:rsid w:val="006C639B"/>
    <w:rsid w:val="006D0A6D"/>
    <w:rsid w:val="006E75CC"/>
    <w:rsid w:val="006F288D"/>
    <w:rsid w:val="0070178E"/>
    <w:rsid w:val="00705E27"/>
    <w:rsid w:val="00714F2E"/>
    <w:rsid w:val="00717317"/>
    <w:rsid w:val="00717AF4"/>
    <w:rsid w:val="007231D8"/>
    <w:rsid w:val="007266CE"/>
    <w:rsid w:val="00727121"/>
    <w:rsid w:val="00732EE9"/>
    <w:rsid w:val="00740ED7"/>
    <w:rsid w:val="007428A2"/>
    <w:rsid w:val="007428CD"/>
    <w:rsid w:val="007548E2"/>
    <w:rsid w:val="00761C37"/>
    <w:rsid w:val="00765944"/>
    <w:rsid w:val="00776AA1"/>
    <w:rsid w:val="0078292B"/>
    <w:rsid w:val="00784A2F"/>
    <w:rsid w:val="00784C70"/>
    <w:rsid w:val="007856AA"/>
    <w:rsid w:val="007940AE"/>
    <w:rsid w:val="007A03A6"/>
    <w:rsid w:val="007A2AD8"/>
    <w:rsid w:val="007A2EA9"/>
    <w:rsid w:val="007B29D5"/>
    <w:rsid w:val="007B3B0D"/>
    <w:rsid w:val="007B4B39"/>
    <w:rsid w:val="007C18E3"/>
    <w:rsid w:val="007C44F7"/>
    <w:rsid w:val="007C474B"/>
    <w:rsid w:val="007C6043"/>
    <w:rsid w:val="007D241D"/>
    <w:rsid w:val="007D3FC7"/>
    <w:rsid w:val="007D6BF6"/>
    <w:rsid w:val="007E42D3"/>
    <w:rsid w:val="007E6623"/>
    <w:rsid w:val="007F1202"/>
    <w:rsid w:val="007F2837"/>
    <w:rsid w:val="007F5894"/>
    <w:rsid w:val="00802E37"/>
    <w:rsid w:val="00810198"/>
    <w:rsid w:val="00810DEC"/>
    <w:rsid w:val="00813052"/>
    <w:rsid w:val="008134D8"/>
    <w:rsid w:val="00821A1A"/>
    <w:rsid w:val="0083151B"/>
    <w:rsid w:val="00831B13"/>
    <w:rsid w:val="008356BE"/>
    <w:rsid w:val="00837CE8"/>
    <w:rsid w:val="00842D27"/>
    <w:rsid w:val="00844E29"/>
    <w:rsid w:val="0087097C"/>
    <w:rsid w:val="008746F0"/>
    <w:rsid w:val="008805E9"/>
    <w:rsid w:val="00883F02"/>
    <w:rsid w:val="00885871"/>
    <w:rsid w:val="00894EE0"/>
    <w:rsid w:val="00894FE9"/>
    <w:rsid w:val="008A0E15"/>
    <w:rsid w:val="008A3251"/>
    <w:rsid w:val="008A626B"/>
    <w:rsid w:val="008B09AD"/>
    <w:rsid w:val="008B5207"/>
    <w:rsid w:val="008B643A"/>
    <w:rsid w:val="008C0771"/>
    <w:rsid w:val="008C4553"/>
    <w:rsid w:val="008C53D0"/>
    <w:rsid w:val="008C675A"/>
    <w:rsid w:val="008C78B7"/>
    <w:rsid w:val="008D7FA2"/>
    <w:rsid w:val="008E2DE6"/>
    <w:rsid w:val="008E6718"/>
    <w:rsid w:val="008E7B3F"/>
    <w:rsid w:val="008F198B"/>
    <w:rsid w:val="008F346D"/>
    <w:rsid w:val="008F6E88"/>
    <w:rsid w:val="008F7FA1"/>
    <w:rsid w:val="00901ACF"/>
    <w:rsid w:val="00902052"/>
    <w:rsid w:val="00922070"/>
    <w:rsid w:val="00927427"/>
    <w:rsid w:val="009308B5"/>
    <w:rsid w:val="00930E18"/>
    <w:rsid w:val="00932398"/>
    <w:rsid w:val="00934DB7"/>
    <w:rsid w:val="00960986"/>
    <w:rsid w:val="009616D5"/>
    <w:rsid w:val="0096441B"/>
    <w:rsid w:val="00964D6F"/>
    <w:rsid w:val="009809F3"/>
    <w:rsid w:val="00980A37"/>
    <w:rsid w:val="009860C6"/>
    <w:rsid w:val="009911BC"/>
    <w:rsid w:val="009917DE"/>
    <w:rsid w:val="00994C1D"/>
    <w:rsid w:val="009B465F"/>
    <w:rsid w:val="009B771A"/>
    <w:rsid w:val="009D479B"/>
    <w:rsid w:val="009D5723"/>
    <w:rsid w:val="00A01C53"/>
    <w:rsid w:val="00A02F8A"/>
    <w:rsid w:val="00A03100"/>
    <w:rsid w:val="00A03CC3"/>
    <w:rsid w:val="00A03F7F"/>
    <w:rsid w:val="00A10960"/>
    <w:rsid w:val="00A10F94"/>
    <w:rsid w:val="00A24537"/>
    <w:rsid w:val="00A30EE4"/>
    <w:rsid w:val="00A3110A"/>
    <w:rsid w:val="00A4435B"/>
    <w:rsid w:val="00A47024"/>
    <w:rsid w:val="00A53F66"/>
    <w:rsid w:val="00A56BCA"/>
    <w:rsid w:val="00A56CC3"/>
    <w:rsid w:val="00A5708D"/>
    <w:rsid w:val="00A579DA"/>
    <w:rsid w:val="00A6332C"/>
    <w:rsid w:val="00A6581C"/>
    <w:rsid w:val="00A67037"/>
    <w:rsid w:val="00A702E4"/>
    <w:rsid w:val="00A72E53"/>
    <w:rsid w:val="00A73980"/>
    <w:rsid w:val="00A75292"/>
    <w:rsid w:val="00A83908"/>
    <w:rsid w:val="00A87151"/>
    <w:rsid w:val="00A94239"/>
    <w:rsid w:val="00A94B7E"/>
    <w:rsid w:val="00AA11B8"/>
    <w:rsid w:val="00AA219B"/>
    <w:rsid w:val="00AA3CE3"/>
    <w:rsid w:val="00AA43AE"/>
    <w:rsid w:val="00AB4385"/>
    <w:rsid w:val="00AC586D"/>
    <w:rsid w:val="00AD7199"/>
    <w:rsid w:val="00AE5E14"/>
    <w:rsid w:val="00AE70F9"/>
    <w:rsid w:val="00AF3626"/>
    <w:rsid w:val="00AF4BAF"/>
    <w:rsid w:val="00AF6522"/>
    <w:rsid w:val="00B038E0"/>
    <w:rsid w:val="00B07BB9"/>
    <w:rsid w:val="00B10298"/>
    <w:rsid w:val="00B11564"/>
    <w:rsid w:val="00B17030"/>
    <w:rsid w:val="00B240FB"/>
    <w:rsid w:val="00B41F24"/>
    <w:rsid w:val="00B442B6"/>
    <w:rsid w:val="00B450C5"/>
    <w:rsid w:val="00B51174"/>
    <w:rsid w:val="00B60552"/>
    <w:rsid w:val="00B60850"/>
    <w:rsid w:val="00B633E5"/>
    <w:rsid w:val="00B71FF3"/>
    <w:rsid w:val="00B771F8"/>
    <w:rsid w:val="00B77A89"/>
    <w:rsid w:val="00B91E38"/>
    <w:rsid w:val="00B93492"/>
    <w:rsid w:val="00BA0DB7"/>
    <w:rsid w:val="00BA5385"/>
    <w:rsid w:val="00BA70AF"/>
    <w:rsid w:val="00BC2288"/>
    <w:rsid w:val="00BC698F"/>
    <w:rsid w:val="00BD0BCD"/>
    <w:rsid w:val="00BD1016"/>
    <w:rsid w:val="00BE0E8C"/>
    <w:rsid w:val="00BE41A2"/>
    <w:rsid w:val="00BE58BC"/>
    <w:rsid w:val="00BF004C"/>
    <w:rsid w:val="00BF3436"/>
    <w:rsid w:val="00BF76EF"/>
    <w:rsid w:val="00BF7D47"/>
    <w:rsid w:val="00C02363"/>
    <w:rsid w:val="00C032BA"/>
    <w:rsid w:val="00C06854"/>
    <w:rsid w:val="00C07A85"/>
    <w:rsid w:val="00C07AEA"/>
    <w:rsid w:val="00C15D00"/>
    <w:rsid w:val="00C30418"/>
    <w:rsid w:val="00C32433"/>
    <w:rsid w:val="00C35841"/>
    <w:rsid w:val="00C54686"/>
    <w:rsid w:val="00C572D5"/>
    <w:rsid w:val="00C617BE"/>
    <w:rsid w:val="00C61B75"/>
    <w:rsid w:val="00C77989"/>
    <w:rsid w:val="00C85147"/>
    <w:rsid w:val="00C8646F"/>
    <w:rsid w:val="00C912A1"/>
    <w:rsid w:val="00CA3B21"/>
    <w:rsid w:val="00CB0334"/>
    <w:rsid w:val="00CB5DE2"/>
    <w:rsid w:val="00CC0896"/>
    <w:rsid w:val="00CC4D0E"/>
    <w:rsid w:val="00CE487F"/>
    <w:rsid w:val="00CF320E"/>
    <w:rsid w:val="00CF5089"/>
    <w:rsid w:val="00CF5176"/>
    <w:rsid w:val="00D01200"/>
    <w:rsid w:val="00D04CBA"/>
    <w:rsid w:val="00D207A9"/>
    <w:rsid w:val="00D276A6"/>
    <w:rsid w:val="00D33AB0"/>
    <w:rsid w:val="00D42DC8"/>
    <w:rsid w:val="00D47078"/>
    <w:rsid w:val="00D558B3"/>
    <w:rsid w:val="00D56354"/>
    <w:rsid w:val="00D60770"/>
    <w:rsid w:val="00D61B3F"/>
    <w:rsid w:val="00D655D9"/>
    <w:rsid w:val="00D70E99"/>
    <w:rsid w:val="00D81599"/>
    <w:rsid w:val="00D83A4D"/>
    <w:rsid w:val="00DA127D"/>
    <w:rsid w:val="00DA6BE3"/>
    <w:rsid w:val="00DB0315"/>
    <w:rsid w:val="00DC24B6"/>
    <w:rsid w:val="00DC451C"/>
    <w:rsid w:val="00DC4E1A"/>
    <w:rsid w:val="00DC58A1"/>
    <w:rsid w:val="00DC5B27"/>
    <w:rsid w:val="00DD1630"/>
    <w:rsid w:val="00DD371D"/>
    <w:rsid w:val="00DD4829"/>
    <w:rsid w:val="00DD492D"/>
    <w:rsid w:val="00DD735D"/>
    <w:rsid w:val="00DE2F68"/>
    <w:rsid w:val="00DE4F8B"/>
    <w:rsid w:val="00DF12E3"/>
    <w:rsid w:val="00DF5B87"/>
    <w:rsid w:val="00E03AE8"/>
    <w:rsid w:val="00E12D20"/>
    <w:rsid w:val="00E26049"/>
    <w:rsid w:val="00E340A2"/>
    <w:rsid w:val="00E401CB"/>
    <w:rsid w:val="00E41055"/>
    <w:rsid w:val="00E420A9"/>
    <w:rsid w:val="00E53FED"/>
    <w:rsid w:val="00E63DFF"/>
    <w:rsid w:val="00E72771"/>
    <w:rsid w:val="00E81B75"/>
    <w:rsid w:val="00E91121"/>
    <w:rsid w:val="00EA363B"/>
    <w:rsid w:val="00EA721C"/>
    <w:rsid w:val="00EB618F"/>
    <w:rsid w:val="00EC048E"/>
    <w:rsid w:val="00EC3154"/>
    <w:rsid w:val="00ED3157"/>
    <w:rsid w:val="00EE100C"/>
    <w:rsid w:val="00EE38A9"/>
    <w:rsid w:val="00EE59E4"/>
    <w:rsid w:val="00EF1DF5"/>
    <w:rsid w:val="00EF38DC"/>
    <w:rsid w:val="00EF3B7F"/>
    <w:rsid w:val="00EF4B4E"/>
    <w:rsid w:val="00EF50C0"/>
    <w:rsid w:val="00EF5957"/>
    <w:rsid w:val="00EF6AA9"/>
    <w:rsid w:val="00F0116E"/>
    <w:rsid w:val="00F040EF"/>
    <w:rsid w:val="00F4785B"/>
    <w:rsid w:val="00F609EC"/>
    <w:rsid w:val="00F6253D"/>
    <w:rsid w:val="00F7606A"/>
    <w:rsid w:val="00F86B51"/>
    <w:rsid w:val="00F915D4"/>
    <w:rsid w:val="00FA728D"/>
    <w:rsid w:val="00FC403C"/>
    <w:rsid w:val="00FC70D2"/>
    <w:rsid w:val="00FD5937"/>
    <w:rsid w:val="00FD6AF2"/>
    <w:rsid w:val="00FE29FD"/>
    <w:rsid w:val="00FE37E9"/>
    <w:rsid w:val="00FE3E79"/>
    <w:rsid w:val="00FF15DB"/>
    <w:rsid w:val="00FF3694"/>
    <w:rsid w:val="00FF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26AD"/>
  <w15:docId w15:val="{7949209F-F199-455A-B719-09B6B05D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94"/>
  </w:style>
  <w:style w:type="paragraph" w:styleId="1">
    <w:name w:val="heading 1"/>
    <w:basedOn w:val="a"/>
    <w:link w:val="10"/>
    <w:uiPriority w:val="9"/>
    <w:qFormat/>
    <w:rsid w:val="00A1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Web)1 Знак,Знак4 Знак,Знак4 Знак Знак Знак,Знак4 Знак Знак1,Знак4 Знак1,Обычный (веб) Знак1 Знак,Обычный (веб) Знак Знак1 Знак,Знак Знак1 Знак Знак1,Обычный (веб) Знак Знак Знак Знак1"/>
    <w:basedOn w:val="a"/>
    <w:link w:val="11"/>
    <w:uiPriority w:val="99"/>
    <w:qFormat/>
    <w:rsid w:val="0088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883F02"/>
  </w:style>
  <w:style w:type="paragraph" w:styleId="a4">
    <w:name w:val="Body Text"/>
    <w:basedOn w:val="a"/>
    <w:link w:val="a5"/>
    <w:rsid w:val="00AA11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11B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47F04"/>
  </w:style>
  <w:style w:type="character" w:styleId="a6">
    <w:name w:val="Hyperlink"/>
    <w:basedOn w:val="a0"/>
    <w:uiPriority w:val="99"/>
    <w:semiHidden/>
    <w:unhideWhenUsed/>
    <w:rsid w:val="008E7B3F"/>
    <w:rPr>
      <w:color w:val="0000FF"/>
      <w:u w:val="single"/>
    </w:rPr>
  </w:style>
  <w:style w:type="paragraph" w:styleId="a7">
    <w:name w:val="No Spacing"/>
    <w:link w:val="a8"/>
    <w:uiPriority w:val="1"/>
    <w:qFormat/>
    <w:rsid w:val="004C5AE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8">
    <w:name w:val="Без интервала Знак"/>
    <w:link w:val="a7"/>
    <w:uiPriority w:val="1"/>
    <w:locked/>
    <w:rsid w:val="004C5AEA"/>
    <w:rPr>
      <w:rFonts w:ascii="Times New Roman" w:eastAsia="Times New Roman" w:hAnsi="Times New Roman" w:cs="Times New Roman"/>
      <w:sz w:val="30"/>
      <w:szCs w:val="20"/>
      <w:lang w:val="be-BY"/>
    </w:rPr>
  </w:style>
  <w:style w:type="character" w:styleId="a9">
    <w:name w:val="Strong"/>
    <w:basedOn w:val="a0"/>
    <w:uiPriority w:val="22"/>
    <w:qFormat/>
    <w:rsid w:val="00A752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776AA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">
    <w:name w:val="Основной текст (6)"/>
    <w:basedOn w:val="a0"/>
    <w:rsid w:val="001309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b">
    <w:name w:val="Основной текст + Полужирный"/>
    <w:basedOn w:val="a0"/>
    <w:rsid w:val="0013090A"/>
    <w:rPr>
      <w:b/>
      <w:bCs/>
      <w:spacing w:val="0"/>
      <w:sz w:val="26"/>
      <w:szCs w:val="26"/>
      <w:shd w:val="clear" w:color="auto" w:fill="FFFFFF"/>
    </w:rPr>
  </w:style>
  <w:style w:type="character" w:customStyle="1" w:styleId="60">
    <w:name w:val="Основной текст (6) + Не полужирный"/>
    <w:basedOn w:val="a0"/>
    <w:rsid w:val="001309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c">
    <w:name w:val="Основной текст_"/>
    <w:basedOn w:val="a0"/>
    <w:link w:val="61"/>
    <w:locked/>
    <w:rsid w:val="0013090A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rsid w:val="0013090A"/>
    <w:pPr>
      <w:shd w:val="clear" w:color="auto" w:fill="FFFFFF"/>
      <w:spacing w:after="360" w:line="324" w:lineRule="exact"/>
      <w:ind w:firstLine="700"/>
      <w:jc w:val="both"/>
    </w:pPr>
    <w:rPr>
      <w:sz w:val="26"/>
      <w:szCs w:val="26"/>
    </w:rPr>
  </w:style>
  <w:style w:type="paragraph" w:customStyle="1" w:styleId="12">
    <w:name w:val="Основной текст1"/>
    <w:basedOn w:val="a"/>
    <w:rsid w:val="00B10298"/>
    <w:pPr>
      <w:widowControl w:val="0"/>
      <w:shd w:val="clear" w:color="auto" w:fill="FFFFFF"/>
      <w:spacing w:after="0" w:line="346" w:lineRule="exact"/>
      <w:jc w:val="both"/>
    </w:pPr>
    <w:rPr>
      <w:rFonts w:eastAsiaTheme="minorHAnsi"/>
      <w:spacing w:val="8"/>
      <w:sz w:val="27"/>
      <w:szCs w:val="27"/>
      <w:lang w:eastAsia="en-US"/>
    </w:rPr>
  </w:style>
  <w:style w:type="paragraph" w:customStyle="1" w:styleId="paragraph">
    <w:name w:val="paragraph"/>
    <w:basedOn w:val="a"/>
    <w:rsid w:val="0089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4B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7B4B39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110">
    <w:name w:val="Обычный11"/>
    <w:rsid w:val="0090205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1">
    <w:name w:val="Заголовок 11"/>
    <w:basedOn w:val="a"/>
    <w:uiPriority w:val="1"/>
    <w:qFormat/>
    <w:rsid w:val="00902052"/>
    <w:pPr>
      <w:widowControl w:val="0"/>
      <w:autoSpaceDE w:val="0"/>
      <w:autoSpaceDN w:val="0"/>
      <w:spacing w:after="0" w:line="240" w:lineRule="auto"/>
      <w:ind w:left="7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53F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5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48E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C78B7"/>
  </w:style>
  <w:style w:type="paragraph" w:styleId="af2">
    <w:name w:val="footer"/>
    <w:basedOn w:val="a"/>
    <w:link w:val="af3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78B7"/>
  </w:style>
  <w:style w:type="paragraph" w:customStyle="1" w:styleId="13">
    <w:name w:val="Абзац списка1"/>
    <w:basedOn w:val="a"/>
    <w:uiPriority w:val="99"/>
    <w:rsid w:val="00FA728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szCs w:val="20"/>
    </w:rPr>
  </w:style>
  <w:style w:type="paragraph" w:customStyle="1" w:styleId="point">
    <w:name w:val="point"/>
    <w:basedOn w:val="a"/>
    <w:rsid w:val="00FA7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uiPriority w:val="99"/>
    <w:rsid w:val="00B633E5"/>
    <w:rPr>
      <w:rFonts w:ascii="Times New Roman" w:hAnsi="Times New Roman"/>
      <w:shd w:val="clear" w:color="auto" w:fill="FFFFFF"/>
    </w:rPr>
  </w:style>
  <w:style w:type="paragraph" w:customStyle="1" w:styleId="2">
    <w:name w:val="Абзац списка2"/>
    <w:basedOn w:val="a"/>
    <w:rsid w:val="0039472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Block Text"/>
    <w:basedOn w:val="a"/>
    <w:rsid w:val="0039472B"/>
    <w:pPr>
      <w:spacing w:after="0" w:line="240" w:lineRule="auto"/>
      <w:ind w:left="-142" w:right="-805" w:firstLine="284"/>
      <w:jc w:val="both"/>
    </w:pPr>
    <w:rPr>
      <w:rFonts w:ascii="News702Cyril BT" w:eastAsia="Calibri" w:hAnsi="News702Cyril BT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A5C60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A5C60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rsid w:val="00A01C5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4C2F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2FAD"/>
    <w:rPr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5A46F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A46F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A46F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6F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A46FB"/>
    <w:rPr>
      <w:b/>
      <w:bCs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821A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21A1A"/>
    <w:rPr>
      <w:sz w:val="16"/>
      <w:szCs w:val="16"/>
    </w:rPr>
  </w:style>
  <w:style w:type="paragraph" w:customStyle="1" w:styleId="BodyText21">
    <w:name w:val="Body Text 21"/>
    <w:basedOn w:val="a"/>
    <w:rsid w:val="00821A1A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бычный (веб) Знак1"/>
    <w:aliases w:val="Обычный (Web) Знак,Обычный (веб) Знак Знак,Обычный (Web)1 Знак Знак,Знак4 Знак Знак,Знак4 Знак Знак Знак Знак,Знак4 Знак Знак1 Знак,Знак4 Знак1 Знак,Обычный (веб) Знак1 Знак Знак,Обычный (веб) Знак Знак1 Знак Знак"/>
    <w:link w:val="a3"/>
    <w:locked/>
    <w:rsid w:val="00383074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Body Text Indent"/>
    <w:basedOn w:val="a"/>
    <w:link w:val="afc"/>
    <w:uiPriority w:val="99"/>
    <w:semiHidden/>
    <w:unhideWhenUsed/>
    <w:rsid w:val="00FC403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FC403C"/>
  </w:style>
  <w:style w:type="character" w:styleId="afd">
    <w:name w:val="Emphasis"/>
    <w:uiPriority w:val="20"/>
    <w:qFormat/>
    <w:rsid w:val="00FF15DB"/>
    <w:rPr>
      <w:rFonts w:ascii="Times New Roman" w:hAnsi="Times New Roman" w:cs="Times New Roman" w:hint="default"/>
      <w:i/>
      <w:iCs/>
    </w:rPr>
  </w:style>
  <w:style w:type="character" w:customStyle="1" w:styleId="longtext">
    <w:name w:val="long_text"/>
    <w:rsid w:val="00FF15DB"/>
  </w:style>
  <w:style w:type="character" w:customStyle="1" w:styleId="hps">
    <w:name w:val="hps"/>
    <w:basedOn w:val="a0"/>
    <w:rsid w:val="00FF15DB"/>
  </w:style>
  <w:style w:type="paragraph" w:customStyle="1" w:styleId="afe">
    <w:name w:val="Стиль"/>
    <w:rsid w:val="00FE3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AF362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F3626"/>
  </w:style>
  <w:style w:type="paragraph" w:styleId="22">
    <w:name w:val="Body Text Indent 2"/>
    <w:basedOn w:val="a"/>
    <w:link w:val="23"/>
    <w:uiPriority w:val="99"/>
    <w:semiHidden/>
    <w:unhideWhenUsed/>
    <w:rsid w:val="00FE37E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E37E9"/>
  </w:style>
  <w:style w:type="paragraph" w:customStyle="1" w:styleId="Standard">
    <w:name w:val="Standard"/>
    <w:rsid w:val="006D0A6D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30"/>
      <w:szCs w:val="24"/>
      <w:lang w:eastAsia="zh-CN" w:bidi="hi-IN"/>
    </w:rPr>
  </w:style>
  <w:style w:type="character" w:customStyle="1" w:styleId="FontStyle71">
    <w:name w:val="Font Style71"/>
    <w:rsid w:val="006D0A6D"/>
    <w:rPr>
      <w:rFonts w:ascii="Times New Roman" w:hAnsi="Times New Roman" w:cs="Times New Roman"/>
      <w:sz w:val="16"/>
      <w:szCs w:val="16"/>
    </w:rPr>
  </w:style>
  <w:style w:type="paragraph" w:customStyle="1" w:styleId="Normal1">
    <w:name w:val="Normal1"/>
    <w:uiPriority w:val="99"/>
    <w:rsid w:val="00D42DC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(2)_"/>
    <w:basedOn w:val="a0"/>
    <w:link w:val="25"/>
    <w:locked/>
    <w:rsid w:val="00B60850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B60850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CA2C-671C-4539-8D7B-5EB4D5B89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38</Pages>
  <Words>6612</Words>
  <Characters>37689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Шкиндер</dc:creator>
  <cp:lastModifiedBy>User</cp:lastModifiedBy>
  <cp:revision>223</cp:revision>
  <cp:lastPrinted>2022-12-13T11:01:00Z</cp:lastPrinted>
  <dcterms:created xsi:type="dcterms:W3CDTF">2021-03-16T07:09:00Z</dcterms:created>
  <dcterms:modified xsi:type="dcterms:W3CDTF">2023-01-16T12:12:00Z</dcterms:modified>
</cp:coreProperties>
</file>