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A9" w:rsidRPr="00DD563B" w:rsidRDefault="001B4AA9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3B">
        <w:rPr>
          <w:rFonts w:ascii="Times New Roman" w:hAnsi="Times New Roman" w:cs="Times New Roman"/>
          <w:sz w:val="28"/>
          <w:szCs w:val="28"/>
        </w:rPr>
        <w:t>МАТЕРИАЛЫ</w:t>
      </w:r>
    </w:p>
    <w:p w:rsidR="001B4AA9" w:rsidRPr="00DD563B" w:rsidRDefault="001B4AA9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3B">
        <w:rPr>
          <w:rFonts w:ascii="Times New Roman" w:hAnsi="Times New Roman" w:cs="Times New Roman"/>
          <w:sz w:val="28"/>
          <w:szCs w:val="28"/>
        </w:rPr>
        <w:t>для информационно-пропагандистских групп</w:t>
      </w:r>
    </w:p>
    <w:p w:rsidR="001B4AA9" w:rsidRDefault="001B4AA9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e-BY"/>
        </w:rPr>
        <w:t>март</w:t>
      </w:r>
      <w:r w:rsidRPr="00DD563B">
        <w:rPr>
          <w:rFonts w:ascii="Times New Roman" w:hAnsi="Times New Roman" w:cs="Times New Roman"/>
          <w:sz w:val="28"/>
          <w:szCs w:val="28"/>
        </w:rPr>
        <w:t xml:space="preserve"> 2021 г.)</w:t>
      </w:r>
    </w:p>
    <w:p w:rsidR="00DB0315" w:rsidRPr="00DD563B" w:rsidRDefault="00DB0315" w:rsidP="001B4AA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AA9" w:rsidRDefault="00DB0315" w:rsidP="004F4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ПРОФИЛАКТИКА ПОЖАРОВ И ДРУГИХ ЧРЕЗВЫЧАЙНЫХ СИТУАЦИЙ НА ТЕРРИТОРИИ ШУМИЛИНСКОГО РАЙОНА</w:t>
      </w:r>
    </w:p>
    <w:p w:rsidR="00DB0315" w:rsidRDefault="00DB0315" w:rsidP="00C572D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pacing w:val="1"/>
          <w:sz w:val="28"/>
          <w:szCs w:val="28"/>
        </w:rPr>
      </w:pPr>
    </w:p>
    <w:p w:rsidR="0013090A" w:rsidRPr="00717AF4" w:rsidRDefault="009308B5" w:rsidP="00C572D5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6"/>
          <w:spacing w:val="1"/>
          <w:sz w:val="30"/>
          <w:szCs w:val="30"/>
        </w:rPr>
      </w:pPr>
      <w:r w:rsidRPr="00717AF4">
        <w:rPr>
          <w:spacing w:val="1"/>
          <w:sz w:val="30"/>
          <w:szCs w:val="30"/>
        </w:rPr>
        <w:t>За 20</w:t>
      </w:r>
      <w:r w:rsidR="00147CB4" w:rsidRPr="00717AF4">
        <w:rPr>
          <w:spacing w:val="1"/>
          <w:sz w:val="30"/>
          <w:szCs w:val="30"/>
        </w:rPr>
        <w:t>20</w:t>
      </w:r>
      <w:r w:rsidR="0034667A" w:rsidRPr="00717AF4">
        <w:rPr>
          <w:spacing w:val="1"/>
          <w:sz w:val="30"/>
          <w:szCs w:val="30"/>
        </w:rPr>
        <w:t xml:space="preserve"> г.</w:t>
      </w:r>
      <w:r w:rsidRPr="00717AF4">
        <w:rPr>
          <w:spacing w:val="1"/>
          <w:sz w:val="30"/>
          <w:szCs w:val="30"/>
        </w:rPr>
        <w:t xml:space="preserve"> в Витебской области произошло </w:t>
      </w:r>
      <w:r w:rsidR="00147CB4" w:rsidRPr="00717AF4">
        <w:rPr>
          <w:spacing w:val="1"/>
          <w:sz w:val="30"/>
          <w:szCs w:val="30"/>
        </w:rPr>
        <w:t>873</w:t>
      </w:r>
      <w:r w:rsidRPr="00717AF4">
        <w:rPr>
          <w:b/>
          <w:spacing w:val="1"/>
          <w:sz w:val="30"/>
          <w:szCs w:val="30"/>
        </w:rPr>
        <w:t xml:space="preserve"> </w:t>
      </w:r>
      <w:r w:rsidRPr="00717AF4">
        <w:rPr>
          <w:spacing w:val="1"/>
          <w:sz w:val="30"/>
          <w:szCs w:val="30"/>
        </w:rPr>
        <w:t>пожар</w:t>
      </w:r>
      <w:r w:rsidR="001D2C5C" w:rsidRPr="00717AF4">
        <w:rPr>
          <w:spacing w:val="1"/>
          <w:sz w:val="30"/>
          <w:szCs w:val="30"/>
        </w:rPr>
        <w:t xml:space="preserve">а </w:t>
      </w:r>
      <w:r w:rsidRPr="00717AF4">
        <w:rPr>
          <w:spacing w:val="1"/>
          <w:sz w:val="30"/>
          <w:szCs w:val="30"/>
        </w:rPr>
        <w:t>на которых погибл</w:t>
      </w:r>
      <w:r w:rsidR="00147CB4" w:rsidRPr="00717AF4">
        <w:rPr>
          <w:spacing w:val="1"/>
          <w:sz w:val="30"/>
          <w:szCs w:val="30"/>
        </w:rPr>
        <w:t>о</w:t>
      </w:r>
      <w:r w:rsidRPr="00717AF4">
        <w:rPr>
          <w:spacing w:val="1"/>
          <w:sz w:val="30"/>
          <w:szCs w:val="30"/>
        </w:rPr>
        <w:t xml:space="preserve"> </w:t>
      </w:r>
      <w:r w:rsidR="00147CB4" w:rsidRPr="00717AF4">
        <w:rPr>
          <w:spacing w:val="1"/>
          <w:sz w:val="30"/>
          <w:szCs w:val="30"/>
        </w:rPr>
        <w:t>106 человек</w:t>
      </w:r>
      <w:r w:rsidR="001D2C5C" w:rsidRPr="00717AF4">
        <w:rPr>
          <w:spacing w:val="1"/>
          <w:sz w:val="30"/>
          <w:szCs w:val="30"/>
        </w:rPr>
        <w:t>.</w:t>
      </w:r>
      <w:r w:rsidR="00C572D5" w:rsidRPr="00717AF4">
        <w:rPr>
          <w:spacing w:val="1"/>
          <w:sz w:val="30"/>
          <w:szCs w:val="30"/>
        </w:rPr>
        <w:t xml:space="preserve"> </w:t>
      </w:r>
      <w:r w:rsidR="0013090A" w:rsidRPr="00717AF4">
        <w:rPr>
          <w:rStyle w:val="6"/>
          <w:rFonts w:eastAsia="Arial Unicode MS"/>
          <w:sz w:val="30"/>
          <w:szCs w:val="30"/>
        </w:rPr>
        <w:t xml:space="preserve">Основной причиной пожаров с гибелью людей остается – неосторожное обращение с огнем, в том числе при курении. </w:t>
      </w:r>
    </w:p>
    <w:p w:rsidR="00E91121" w:rsidRPr="00717AF4" w:rsidRDefault="00E91121" w:rsidP="00025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</w:t>
      </w:r>
      <w:r w:rsidR="00C572D5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2021 г.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области сложилась неблагоприятная обстановка с пожа</w:t>
      </w:r>
      <w:r w:rsidR="006030D2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рами и гибелью людей</w:t>
      </w:r>
      <w:r w:rsidR="0013090A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6030D2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– произош</w:t>
      </w:r>
      <w:r w:rsidR="0013090A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ло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30375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229 </w:t>
      </w:r>
      <w:r w:rsidR="006030D2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пожар</w:t>
      </w:r>
      <w:r w:rsidR="00330375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ов</w:t>
      </w:r>
      <w:r w:rsidR="006030D2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, жертвами стали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30375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36</w:t>
      </w:r>
      <w:r w:rsidR="006030D2"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человек</w:t>
      </w:r>
      <w:r w:rsidR="00901ACF" w:rsidRPr="00717AF4">
        <w:rPr>
          <w:rFonts w:ascii="Times New Roman" w:eastAsia="Times New Roman" w:hAnsi="Times New Roman" w:cs="Times New Roman"/>
          <w:sz w:val="30"/>
          <w:szCs w:val="30"/>
        </w:rPr>
        <w:t>.</w:t>
      </w:r>
      <w:r w:rsidR="00131B64" w:rsidRPr="00717AF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740ED7" w:rsidRPr="00717AF4" w:rsidRDefault="00D655D9" w:rsidP="00025341">
      <w:pPr>
        <w:pStyle w:val="a7"/>
        <w:ind w:firstLine="709"/>
        <w:jc w:val="both"/>
        <w:rPr>
          <w:szCs w:val="30"/>
          <w:lang w:val="ru-RU"/>
        </w:rPr>
      </w:pPr>
      <w:r w:rsidRPr="00717AF4">
        <w:rPr>
          <w:szCs w:val="30"/>
          <w:lang w:val="ru-RU"/>
        </w:rPr>
        <w:t>П</w:t>
      </w:r>
      <w:r w:rsidR="00740ED7" w:rsidRPr="00717AF4">
        <w:rPr>
          <w:szCs w:val="30"/>
        </w:rPr>
        <w:t>ричин</w:t>
      </w:r>
      <w:r w:rsidRPr="00717AF4">
        <w:rPr>
          <w:szCs w:val="30"/>
          <w:lang w:val="ru-RU"/>
        </w:rPr>
        <w:t>ами</w:t>
      </w:r>
      <w:r w:rsidR="00740ED7" w:rsidRPr="00717AF4">
        <w:rPr>
          <w:szCs w:val="30"/>
        </w:rPr>
        <w:t xml:space="preserve"> возникновения </w:t>
      </w:r>
      <w:r w:rsidR="008F7FA1" w:rsidRPr="00717AF4">
        <w:rPr>
          <w:szCs w:val="30"/>
          <w:lang w:val="ru-RU"/>
        </w:rPr>
        <w:t>пожаров</w:t>
      </w:r>
      <w:r w:rsidR="00740ED7" w:rsidRPr="00717AF4">
        <w:rPr>
          <w:szCs w:val="30"/>
        </w:rPr>
        <w:t xml:space="preserve"> </w:t>
      </w:r>
      <w:r w:rsidR="00C54686" w:rsidRPr="00717AF4">
        <w:rPr>
          <w:szCs w:val="30"/>
          <w:lang w:val="ru-RU"/>
        </w:rPr>
        <w:t>являются</w:t>
      </w:r>
      <w:r w:rsidR="00534243">
        <w:rPr>
          <w:szCs w:val="30"/>
          <w:lang w:val="ru-RU"/>
        </w:rPr>
        <w:t xml:space="preserve"> </w:t>
      </w:r>
      <w:r w:rsidR="00C54686" w:rsidRPr="00717AF4">
        <w:rPr>
          <w:szCs w:val="30"/>
          <w:lang w:val="ru-RU"/>
        </w:rPr>
        <w:t>-</w:t>
      </w:r>
      <w:r w:rsidR="00740ED7" w:rsidRPr="00717AF4">
        <w:rPr>
          <w:szCs w:val="30"/>
        </w:rPr>
        <w:t xml:space="preserve"> неосторожное обращение с огнем, нарушение правил эксплуатации печного отопления и электрооборудования. </w:t>
      </w:r>
    </w:p>
    <w:p w:rsidR="0013090A" w:rsidRPr="00717AF4" w:rsidRDefault="0013090A" w:rsidP="0013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bCs/>
          <w:sz w:val="30"/>
          <w:szCs w:val="30"/>
        </w:rPr>
        <w:t xml:space="preserve">Неоспоримым лидером всех огненных происшествий является неосторожность при курении. </w:t>
      </w:r>
      <w:r w:rsidRPr="00717AF4">
        <w:rPr>
          <w:rFonts w:ascii="Times New Roman" w:hAnsi="Times New Roman" w:cs="Times New Roman"/>
          <w:sz w:val="30"/>
          <w:szCs w:val="30"/>
        </w:rPr>
        <w:t xml:space="preserve">Чаще всего виновниками и жертвами огня в таких случаях становятся граждане, злоупотребляющие спиртным. </w:t>
      </w:r>
    </w:p>
    <w:p w:rsidR="00C85147" w:rsidRPr="00717AF4" w:rsidRDefault="00C85147" w:rsidP="00C851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7AF4">
        <w:rPr>
          <w:rFonts w:ascii="Times New Roman" w:hAnsi="Times New Roman" w:cs="Times New Roman"/>
          <w:b/>
          <w:i/>
          <w:sz w:val="30"/>
          <w:szCs w:val="30"/>
        </w:rPr>
        <w:t>4 марта</w:t>
      </w:r>
      <w:r w:rsidRPr="00717AF4">
        <w:rPr>
          <w:rFonts w:ascii="Times New Roman" w:hAnsi="Times New Roman" w:cs="Times New Roman"/>
          <w:i/>
          <w:sz w:val="30"/>
          <w:szCs w:val="30"/>
        </w:rPr>
        <w:t xml:space="preserve"> 2021 года, находясь в профилактическом рейде в частном жилом секторе </w:t>
      </w:r>
      <w:r w:rsidR="004C3F0D" w:rsidRPr="00717AF4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в </w:t>
      </w:r>
      <w:r w:rsidRPr="00717AF4">
        <w:rPr>
          <w:rFonts w:ascii="Times New Roman" w:hAnsi="Times New Roman" w:cs="Times New Roman"/>
          <w:i/>
          <w:sz w:val="30"/>
          <w:szCs w:val="30"/>
        </w:rPr>
        <w:t>Шумилин</w:t>
      </w:r>
      <w:r w:rsidR="004C3F0D" w:rsidRPr="00717AF4">
        <w:rPr>
          <w:rFonts w:ascii="Times New Roman" w:hAnsi="Times New Roman" w:cs="Times New Roman"/>
          <w:i/>
          <w:sz w:val="30"/>
          <w:szCs w:val="30"/>
        </w:rPr>
        <w:t>о</w:t>
      </w:r>
      <w:r w:rsidRPr="00717AF4">
        <w:rPr>
          <w:rFonts w:ascii="Times New Roman" w:hAnsi="Times New Roman" w:cs="Times New Roman"/>
          <w:i/>
          <w:sz w:val="30"/>
          <w:szCs w:val="30"/>
        </w:rPr>
        <w:t>, старший инженер Витебского областного управления МЧС, подполковник внутренней службы Максимов Т</w:t>
      </w:r>
      <w:r w:rsidR="004C3F0D" w:rsidRPr="00717AF4">
        <w:rPr>
          <w:rFonts w:ascii="Times New Roman" w:hAnsi="Times New Roman" w:cs="Times New Roman"/>
          <w:i/>
          <w:sz w:val="30"/>
          <w:szCs w:val="30"/>
        </w:rPr>
        <w:t>.</w:t>
      </w:r>
      <w:r w:rsidRPr="00717AF4">
        <w:rPr>
          <w:rFonts w:ascii="Times New Roman" w:hAnsi="Times New Roman" w:cs="Times New Roman"/>
          <w:i/>
          <w:sz w:val="30"/>
          <w:szCs w:val="30"/>
        </w:rPr>
        <w:t>В</w:t>
      </w:r>
      <w:r w:rsidR="00534243">
        <w:rPr>
          <w:rFonts w:ascii="Times New Roman" w:hAnsi="Times New Roman" w:cs="Times New Roman"/>
          <w:i/>
          <w:sz w:val="30"/>
          <w:szCs w:val="30"/>
        </w:rPr>
        <w:t>.</w:t>
      </w:r>
      <w:r w:rsidRPr="00717AF4">
        <w:rPr>
          <w:rFonts w:ascii="Times New Roman" w:hAnsi="Times New Roman" w:cs="Times New Roman"/>
          <w:i/>
          <w:sz w:val="30"/>
          <w:szCs w:val="30"/>
        </w:rPr>
        <w:t xml:space="preserve"> в одном из домовладений обнаружил возгорание и, тем самым, спас его хозяина. </w:t>
      </w:r>
      <w:r w:rsidR="008F7FA1" w:rsidRPr="00717AF4"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Pr="00717AF4">
        <w:rPr>
          <w:rFonts w:ascii="Times New Roman" w:hAnsi="Times New Roman" w:cs="Times New Roman"/>
          <w:i/>
          <w:sz w:val="30"/>
          <w:szCs w:val="30"/>
        </w:rPr>
        <w:t>дом</w:t>
      </w:r>
      <w:r w:rsidR="008F7FA1" w:rsidRPr="00717AF4">
        <w:rPr>
          <w:rFonts w:ascii="Times New Roman" w:hAnsi="Times New Roman" w:cs="Times New Roman"/>
          <w:i/>
          <w:sz w:val="30"/>
          <w:szCs w:val="30"/>
        </w:rPr>
        <w:t>е по ул. Ударная</w:t>
      </w:r>
      <w:r w:rsidRPr="00717AF4">
        <w:rPr>
          <w:rFonts w:ascii="Times New Roman" w:hAnsi="Times New Roman" w:cs="Times New Roman"/>
          <w:i/>
          <w:sz w:val="30"/>
          <w:szCs w:val="30"/>
        </w:rPr>
        <w:t xml:space="preserve"> он почувствовал запах гари. Входная дверь в жилище была закрыта изнутри, заглянув в окно дома, было видно плотное задымление. Вернувшись обратно к входной двери, работник МЧС начал изо всех сил стучать в дверь, через некоторое время ее открыл мужчина, как выяснилось хозяин жилища, пенсионер,1957 года рождения. По внешним признакам мужчина, был в состоянии алкогольного опьянения и не осознавал происходящее.  Зайдя внутрь, работник МЧС обнаружил возгорание горючих материалов на диване, в жилой комнате дома. Ликвидировав горение и выведя мужчину на свежий воздух, спасатель сообщил о случившемся в центр оперативного управления МЧС. По данному факту проводиться проверка, устанавливаются обстоятельства произошедшего. </w:t>
      </w:r>
    </w:p>
    <w:p w:rsidR="0013090A" w:rsidRPr="00717AF4" w:rsidRDefault="0013090A" w:rsidP="00130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7AF4">
        <w:rPr>
          <w:rFonts w:ascii="Times New Roman" w:eastAsia="Times New Roman" w:hAnsi="Times New Roman" w:cs="Times New Roman"/>
          <w:b/>
          <w:sz w:val="30"/>
          <w:szCs w:val="30"/>
        </w:rPr>
        <w:t>Автономный пожарный извещатель - эффективная и надежная защита вашего дома!</w:t>
      </w:r>
    </w:p>
    <w:p w:rsidR="0013090A" w:rsidRPr="00717AF4" w:rsidRDefault="0013090A" w:rsidP="00130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Необходимость их установки уже давно не вызывает сомнений, </w:t>
      </w:r>
      <w:r w:rsidRPr="00717AF4">
        <w:rPr>
          <w:rFonts w:ascii="Times New Roman" w:hAnsi="Times New Roman" w:cs="Times New Roman"/>
          <w:sz w:val="30"/>
          <w:szCs w:val="30"/>
        </w:rPr>
        <w:t xml:space="preserve">однако, многие люди пока не очень четко понимают важность данного прибора и то, что именно он может вовремя оповестить об </w:t>
      </w:r>
      <w:r w:rsidRPr="00717AF4">
        <w:rPr>
          <w:rFonts w:ascii="Times New Roman" w:hAnsi="Times New Roman" w:cs="Times New Roman"/>
          <w:sz w:val="30"/>
          <w:szCs w:val="30"/>
        </w:rPr>
        <w:lastRenderedPageBreak/>
        <w:t>опасности и дать возможность спасения людей и имущества от пожара.</w:t>
      </w:r>
    </w:p>
    <w:p w:rsidR="00894EE0" w:rsidRPr="00717AF4" w:rsidRDefault="0013090A" w:rsidP="00DD4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Практика показывает, что в домовладениях, оборудованных автономными пожарными извещателями, во много раз повышается уровень безопасности проживающих в них людей. Только в 2020 году в Витебской области благодаря сработкам АПИ спасены 24 человека, из них 3 ребенка. В этом году уже спасены </w:t>
      </w:r>
      <w:r w:rsidR="00330375" w:rsidRPr="00717AF4">
        <w:rPr>
          <w:rFonts w:ascii="Times New Roman" w:hAnsi="Times New Roman" w:cs="Times New Roman"/>
          <w:sz w:val="30"/>
          <w:szCs w:val="30"/>
        </w:rPr>
        <w:t>12</w:t>
      </w:r>
      <w:r w:rsidRPr="00717AF4">
        <w:rPr>
          <w:rFonts w:ascii="Times New Roman" w:hAnsi="Times New Roman" w:cs="Times New Roman"/>
          <w:sz w:val="30"/>
          <w:szCs w:val="30"/>
        </w:rPr>
        <w:t xml:space="preserve"> человек, в том числе </w:t>
      </w:r>
      <w:r w:rsidR="00330375" w:rsidRPr="00717AF4">
        <w:rPr>
          <w:rFonts w:ascii="Times New Roman" w:hAnsi="Times New Roman" w:cs="Times New Roman"/>
          <w:sz w:val="30"/>
          <w:szCs w:val="30"/>
        </w:rPr>
        <w:t>5</w:t>
      </w:r>
      <w:r w:rsidRPr="00717AF4">
        <w:rPr>
          <w:rFonts w:ascii="Times New Roman" w:hAnsi="Times New Roman" w:cs="Times New Roman"/>
          <w:sz w:val="30"/>
          <w:szCs w:val="30"/>
        </w:rPr>
        <w:t xml:space="preserve"> детей.</w:t>
      </w:r>
    </w:p>
    <w:p w:rsidR="00DB0315" w:rsidRPr="00717AF4" w:rsidRDefault="00DB0315" w:rsidP="00DD4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633C75" w:rsidRPr="00717AF4" w:rsidRDefault="00633C75" w:rsidP="00633C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17AF4">
        <w:rPr>
          <w:b/>
          <w:sz w:val="30"/>
          <w:szCs w:val="30"/>
        </w:rPr>
        <w:t xml:space="preserve">Пожароопасный сезон: </w:t>
      </w:r>
      <w:r w:rsidR="00344DD2" w:rsidRPr="00717AF4">
        <w:rPr>
          <w:b/>
          <w:sz w:val="30"/>
          <w:szCs w:val="30"/>
        </w:rPr>
        <w:t>греемся безопасно</w:t>
      </w:r>
    </w:p>
    <w:p w:rsidR="00613616" w:rsidRPr="00717AF4" w:rsidRDefault="00A4435B" w:rsidP="0061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К</w:t>
      </w:r>
      <w:r w:rsidR="00534243">
        <w:rPr>
          <w:rFonts w:ascii="Times New Roman" w:hAnsi="Times New Roman" w:cs="Times New Roman"/>
          <w:sz w:val="30"/>
          <w:szCs w:val="30"/>
        </w:rPr>
        <w:t xml:space="preserve">оличество </w:t>
      </w:r>
      <w:r w:rsidR="00613616" w:rsidRPr="00717AF4">
        <w:rPr>
          <w:rFonts w:ascii="Times New Roman" w:hAnsi="Times New Roman" w:cs="Times New Roman"/>
          <w:sz w:val="30"/>
          <w:szCs w:val="30"/>
        </w:rPr>
        <w:t>пожаров, произошедших по причине нарушения правил эксплуатации печного отопления, электросетей и электрооборудования, не уменьшается.</w:t>
      </w:r>
    </w:p>
    <w:p w:rsidR="0013090A" w:rsidRPr="00717AF4" w:rsidRDefault="0013090A" w:rsidP="001309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shd w:val="clear" w:color="auto" w:fill="FFFFFF"/>
        </w:rPr>
      </w:pPr>
      <w:r w:rsidRPr="00717AF4">
        <w:rPr>
          <w:sz w:val="30"/>
          <w:szCs w:val="30"/>
          <w:shd w:val="clear" w:color="auto" w:fill="FFFFFF"/>
        </w:rPr>
        <w:t>К этому привод</w:t>
      </w:r>
      <w:r w:rsidR="00534243">
        <w:rPr>
          <w:sz w:val="30"/>
          <w:szCs w:val="30"/>
          <w:shd w:val="clear" w:color="auto" w:fill="FFFFFF"/>
        </w:rPr>
        <w:t>ят сразу несколько факторов: и </w:t>
      </w:r>
      <w:r w:rsidR="00B91E38">
        <w:rPr>
          <w:sz w:val="30"/>
          <w:szCs w:val="30"/>
          <w:shd w:val="clear" w:color="auto" w:fill="FFFFFF"/>
        </w:rPr>
        <w:t>возросшая </w:t>
      </w:r>
      <w:r w:rsidRPr="00717AF4">
        <w:rPr>
          <w:sz w:val="30"/>
          <w:szCs w:val="30"/>
          <w:shd w:val="clear" w:color="auto" w:fill="FFFFFF"/>
        </w:rPr>
        <w:t xml:space="preserve">нагрузка на электроприборы, и небезопасное использование печей и, конечно же, курение. </w:t>
      </w:r>
    </w:p>
    <w:p w:rsidR="00565925" w:rsidRPr="00717AF4" w:rsidRDefault="00534243" w:rsidP="00025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Те, у кого печь в порядке </w:t>
      </w:r>
      <w:r w:rsidR="00565925" w:rsidRPr="00717AF4">
        <w:rPr>
          <w:rFonts w:ascii="Times New Roman" w:eastAsia="Times New Roman" w:hAnsi="Times New Roman" w:cs="Times New Roman"/>
          <w:sz w:val="30"/>
          <w:szCs w:val="30"/>
        </w:rPr>
        <w:t xml:space="preserve">- спокойно зимуют в своих домах, те же, кто не </w:t>
      </w:r>
      <w:r w:rsidR="00B91E38">
        <w:rPr>
          <w:rFonts w:ascii="Times New Roman" w:eastAsia="Times New Roman" w:hAnsi="Times New Roman" w:cs="Times New Roman"/>
          <w:sz w:val="30"/>
          <w:szCs w:val="30"/>
        </w:rPr>
        <w:t xml:space="preserve">нашли время починить печное </w:t>
      </w:r>
      <w:r w:rsidR="00565925" w:rsidRPr="00717AF4">
        <w:rPr>
          <w:rFonts w:ascii="Times New Roman" w:eastAsia="Times New Roman" w:hAnsi="Times New Roman" w:cs="Times New Roman"/>
          <w:sz w:val="30"/>
          <w:szCs w:val="30"/>
        </w:rPr>
        <w:t xml:space="preserve">отопление – могут оказаться в чрезвычайной ситуации. </w:t>
      </w:r>
    </w:p>
    <w:p w:rsidR="0013090A" w:rsidRPr="00717AF4" w:rsidRDefault="0013090A" w:rsidP="0013090A">
      <w:pPr>
        <w:pStyle w:val="a3"/>
        <w:spacing w:before="29" w:beforeAutospacing="0" w:after="29" w:afterAutospacing="0"/>
        <w:ind w:firstLine="709"/>
        <w:jc w:val="both"/>
        <w:rPr>
          <w:sz w:val="30"/>
          <w:szCs w:val="30"/>
        </w:rPr>
      </w:pPr>
      <w:r w:rsidRPr="00717AF4">
        <w:rPr>
          <w:sz w:val="30"/>
          <w:szCs w:val="30"/>
        </w:rPr>
        <w:t xml:space="preserve">Ежегодно неисправные, самодельные и оставленные без присмотра электрообогреватели становятся причиной пожаров, которые за </w:t>
      </w:r>
      <w:r w:rsidRPr="00717AF4">
        <w:rPr>
          <w:sz w:val="30"/>
          <w:szCs w:val="30"/>
        </w:rPr>
        <w:lastRenderedPageBreak/>
        <w:t xml:space="preserve">считанные минуты уничтожают все нажитое годами имущество, иногда на таких пожарах гибнут люди. </w:t>
      </w:r>
    </w:p>
    <w:p w:rsidR="0013090A" w:rsidRPr="00717AF4" w:rsidRDefault="0013090A" w:rsidP="0013090A">
      <w:pPr>
        <w:pStyle w:val="a3"/>
        <w:spacing w:before="29" w:beforeAutospacing="0" w:after="29" w:afterAutospacing="0"/>
        <w:ind w:firstLine="709"/>
        <w:jc w:val="both"/>
        <w:rPr>
          <w:sz w:val="30"/>
          <w:szCs w:val="30"/>
        </w:rPr>
      </w:pPr>
      <w:r w:rsidRPr="00717AF4">
        <w:rPr>
          <w:sz w:val="30"/>
          <w:szCs w:val="30"/>
        </w:rPr>
        <w:t>Современные модели обогревателей достаточно безопасны при усл</w:t>
      </w:r>
      <w:r w:rsidR="00FE29FD" w:rsidRPr="00717AF4">
        <w:rPr>
          <w:sz w:val="30"/>
          <w:szCs w:val="30"/>
        </w:rPr>
        <w:t>овии их правильной эксплуатации</w:t>
      </w:r>
      <w:r w:rsidRPr="00717AF4">
        <w:rPr>
          <w:sz w:val="30"/>
          <w:szCs w:val="30"/>
        </w:rPr>
        <w:t>. Никогда не оставляйте обогреватели без присмотра и включенными на ночь, не позволяйте детям самостоятельно ими пользоваться. Следите за тем, чтобы вилки и розетки не нагревались - это первый признак неисправности электроприбора или перегрузки сети. И самое главное – ни в коем случае не используйте самодельные электрообогреватели.</w:t>
      </w:r>
    </w:p>
    <w:p w:rsidR="0013090A" w:rsidRPr="00717AF4" w:rsidRDefault="0013090A" w:rsidP="00613616">
      <w:pPr>
        <w:spacing w:after="0" w:line="240" w:lineRule="auto"/>
        <w:jc w:val="center"/>
        <w:rPr>
          <w:sz w:val="30"/>
          <w:szCs w:val="30"/>
        </w:rPr>
      </w:pPr>
      <w:r w:rsidRPr="00717AF4">
        <w:rPr>
          <w:rFonts w:ascii="Times New Roman" w:eastAsia="Times New Roman" w:hAnsi="Times New Roman" w:cs="Times New Roman"/>
          <w:b/>
          <w:sz w:val="30"/>
          <w:szCs w:val="30"/>
        </w:rPr>
        <w:t>Эксплуатируйте котлы безопасно!</w:t>
      </w:r>
    </w:p>
    <w:p w:rsidR="0013090A" w:rsidRPr="00717AF4" w:rsidRDefault="0013090A" w:rsidP="0013090A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717AF4">
        <w:rPr>
          <w:bCs/>
          <w:sz w:val="30"/>
          <w:szCs w:val="30"/>
        </w:rPr>
        <w:t>С наступлением отопительного периода учащаются случаи взрывов отопительных котлов и агрегатов, причем наиболее часто это происходит при использовании бытовых котлов, которые обслуживают владельцы, не имеющие специальной подготовки, не изучившие рекомендации по правилам их эксплуатации.</w:t>
      </w:r>
    </w:p>
    <w:p w:rsidR="0013090A" w:rsidRPr="00717AF4" w:rsidRDefault="002A5BC4" w:rsidP="001309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7AF4">
        <w:rPr>
          <w:sz w:val="30"/>
          <w:szCs w:val="30"/>
        </w:rPr>
        <w:t>О</w:t>
      </w:r>
      <w:r w:rsidR="0013090A" w:rsidRPr="00717AF4">
        <w:rPr>
          <w:sz w:val="30"/>
          <w:szCs w:val="30"/>
        </w:rPr>
        <w:t>сновной причиной разрывов котлов является замерзание систем отопления с прекращением циркуляции воды, что приводит к резкому повышению давления. Замерзание систем отопления, как правило, происходит в чердачных помещениях при неутепленных или недостаточно утепленных расширительных баках.</w:t>
      </w:r>
    </w:p>
    <w:p w:rsidR="0013090A" w:rsidRPr="00717AF4" w:rsidRDefault="0013090A" w:rsidP="001309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7AF4">
        <w:rPr>
          <w:sz w:val="30"/>
          <w:szCs w:val="30"/>
        </w:rPr>
        <w:lastRenderedPageBreak/>
        <w:t>Зачастую в подобных ситуациях люди получают травмы различной тяжести и ожоги паром.</w:t>
      </w:r>
    </w:p>
    <w:p w:rsidR="0013090A" w:rsidRPr="00717AF4" w:rsidRDefault="0013090A" w:rsidP="0013090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7AF4">
        <w:rPr>
          <w:sz w:val="30"/>
          <w:szCs w:val="30"/>
        </w:rPr>
        <w:t>Следует помнить, что при отогревании котлов на чердачных помещениях не используйте открытый огонь – это может привести к пожару. Отогревать можно горячей водой, песком, специальными приборами для отогревания труб.</w:t>
      </w:r>
    </w:p>
    <w:p w:rsidR="00613616" w:rsidRPr="00717AF4" w:rsidRDefault="00613616" w:rsidP="0061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7AF4">
        <w:rPr>
          <w:rFonts w:ascii="Times New Roman" w:eastAsia="Times New Roman" w:hAnsi="Times New Roman" w:cs="Times New Roman"/>
          <w:b/>
          <w:sz w:val="30"/>
          <w:szCs w:val="30"/>
        </w:rPr>
        <w:t xml:space="preserve">Пожарная безопасность на предприятиях, </w:t>
      </w:r>
    </w:p>
    <w:p w:rsidR="00613616" w:rsidRPr="00717AF4" w:rsidRDefault="00613616" w:rsidP="0061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17AF4">
        <w:rPr>
          <w:rFonts w:ascii="Times New Roman" w:eastAsia="Times New Roman" w:hAnsi="Times New Roman" w:cs="Times New Roman"/>
          <w:b/>
          <w:sz w:val="30"/>
          <w:szCs w:val="30"/>
        </w:rPr>
        <w:t>СПИ о ЧС «Молния»</w:t>
      </w:r>
    </w:p>
    <w:p w:rsidR="00613616" w:rsidRPr="00717AF4" w:rsidRDefault="00613616" w:rsidP="00613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AF4">
        <w:rPr>
          <w:rFonts w:ascii="Times New Roman" w:eastAsia="Times New Roman" w:hAnsi="Times New Roman" w:cs="Times New Roman"/>
          <w:sz w:val="30"/>
          <w:szCs w:val="30"/>
        </w:rPr>
        <w:t>Основными причинами пожаров на объектах предприятий и организаций явились: нарушение правил эксплуатации электросет</w:t>
      </w:r>
      <w:r w:rsidR="00D60770" w:rsidRPr="00717AF4">
        <w:rPr>
          <w:rFonts w:ascii="Times New Roman" w:eastAsia="Times New Roman" w:hAnsi="Times New Roman" w:cs="Times New Roman"/>
          <w:sz w:val="30"/>
          <w:szCs w:val="30"/>
        </w:rPr>
        <w:t>ей и электрооборудования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>, неосто</w:t>
      </w:r>
      <w:r w:rsidR="00D60770" w:rsidRPr="00717AF4">
        <w:rPr>
          <w:rFonts w:ascii="Times New Roman" w:eastAsia="Times New Roman" w:hAnsi="Times New Roman" w:cs="Times New Roman"/>
          <w:sz w:val="30"/>
          <w:szCs w:val="30"/>
        </w:rPr>
        <w:t>рожное обращение с огнем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>, нарушение правил эксплуатации теплогенерир</w:t>
      </w:r>
      <w:r w:rsidR="00D60770" w:rsidRPr="00717AF4">
        <w:rPr>
          <w:rFonts w:ascii="Times New Roman" w:eastAsia="Times New Roman" w:hAnsi="Times New Roman" w:cs="Times New Roman"/>
          <w:sz w:val="30"/>
          <w:szCs w:val="30"/>
        </w:rPr>
        <w:t>ующих агрегатов и устройств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 xml:space="preserve">, нарушение </w:t>
      </w:r>
      <w:r w:rsidR="00D60770" w:rsidRPr="00717AF4">
        <w:rPr>
          <w:rFonts w:ascii="Times New Roman" w:eastAsia="Times New Roman" w:hAnsi="Times New Roman" w:cs="Times New Roman"/>
          <w:sz w:val="30"/>
          <w:szCs w:val="30"/>
        </w:rPr>
        <w:t>технологического регламента, поджог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>, нарушение правил</w:t>
      </w:r>
      <w:r w:rsidR="00D60770" w:rsidRPr="00717AF4">
        <w:rPr>
          <w:rFonts w:ascii="Times New Roman" w:eastAsia="Times New Roman" w:hAnsi="Times New Roman" w:cs="Times New Roman"/>
          <w:sz w:val="30"/>
          <w:szCs w:val="30"/>
        </w:rPr>
        <w:t xml:space="preserve"> проведения огневых рабо</w:t>
      </w:r>
      <w:r w:rsidR="0065779A" w:rsidRPr="00717AF4"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13616" w:rsidRPr="00717AF4" w:rsidRDefault="00613616" w:rsidP="006136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717AF4">
        <w:rPr>
          <w:sz w:val="30"/>
          <w:szCs w:val="30"/>
        </w:rPr>
        <w:t xml:space="preserve">Обеспечивать пожарную безопасность на предприятиях и в организациях обязаны руководители и непосредственно назначенные ответственные должностные лица. </w:t>
      </w:r>
    </w:p>
    <w:p w:rsidR="00613616" w:rsidRPr="00717AF4" w:rsidRDefault="00613616" w:rsidP="00613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 2020 год проведено более 1,7 тыс. мониторингов состояния пожарной безопасности на предприятиях, в учреждениях и в организациях области, а также в местах с массовым пребыванием людей. 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надзорной деятельности к административной ответственности привлечено 20 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lastRenderedPageBreak/>
        <w:t>юридических лиц, 244 руководителя и 358 должностных лиц.</w:t>
      </w:r>
    </w:p>
    <w:p w:rsidR="00613616" w:rsidRPr="00717AF4" w:rsidRDefault="0065779A" w:rsidP="006136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>Н</w:t>
      </w:r>
      <w:r w:rsidR="00613616"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>аиболее часто выявляемы</w:t>
      </w:r>
      <w:r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>е</w:t>
      </w:r>
      <w:r w:rsidR="00613616"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нарушени</w:t>
      </w:r>
      <w:r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>я</w:t>
      </w:r>
      <w:r w:rsidR="00613616"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противопожарных требований являются отсутствие или неисправность систем пожарной автоматики, первичных средств пожаротушения. </w:t>
      </w:r>
      <w:r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>Н</w:t>
      </w:r>
      <w:r w:rsidR="00613616" w:rsidRPr="00717AF4">
        <w:rPr>
          <w:rFonts w:ascii="Times New Roman" w:eastAsia="Calibri" w:hAnsi="Times New Roman" w:cs="Times New Roman"/>
          <w:sz w:val="30"/>
          <w:szCs w:val="30"/>
          <w:lang w:eastAsia="en-US"/>
        </w:rPr>
        <w:t>а многих предприятиях допускается курение вне установленных мест, загромождение путей эвакуации, работники не проходят инструктажи по пожарной безопасности, не знают, что делать в случае возникновения пожара и как пользоваться первичными средствами пожаротушения.</w:t>
      </w:r>
    </w:p>
    <w:p w:rsidR="00613616" w:rsidRPr="00717AF4" w:rsidRDefault="00613616" w:rsidP="00613616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30"/>
          <w:szCs w:val="30"/>
        </w:rPr>
      </w:pPr>
      <w:r w:rsidRPr="00717AF4">
        <w:rPr>
          <w:rStyle w:val="a9"/>
          <w:b w:val="0"/>
          <w:color w:val="111111"/>
          <w:sz w:val="30"/>
          <w:szCs w:val="30"/>
          <w:bdr w:val="none" w:sz="0" w:space="0" w:color="auto" w:frame="1"/>
        </w:rPr>
        <w:t>Профилактика</w:t>
      </w:r>
      <w:r w:rsidRPr="00717AF4">
        <w:rPr>
          <w:b/>
          <w:color w:val="111111"/>
          <w:sz w:val="30"/>
          <w:szCs w:val="30"/>
        </w:rPr>
        <w:t> </w:t>
      </w:r>
      <w:r w:rsidRPr="00717AF4">
        <w:rPr>
          <w:color w:val="111111"/>
          <w:sz w:val="30"/>
          <w:szCs w:val="30"/>
        </w:rPr>
        <w:t xml:space="preserve">возникновения пожаров является самым эффектным противопожарным мероприятием. </w:t>
      </w:r>
      <w:r w:rsidRPr="00717AF4">
        <w:rPr>
          <w:sz w:val="30"/>
          <w:szCs w:val="30"/>
        </w:rPr>
        <w:t>Министерство по ч</w:t>
      </w:r>
      <w:r w:rsidR="0065779A" w:rsidRPr="00717AF4">
        <w:rPr>
          <w:sz w:val="30"/>
          <w:szCs w:val="30"/>
        </w:rPr>
        <w:t>резвычайным ситуациям Р</w:t>
      </w:r>
      <w:r w:rsidRPr="00717AF4">
        <w:rPr>
          <w:sz w:val="30"/>
          <w:szCs w:val="30"/>
        </w:rPr>
        <w:t xml:space="preserve">Б разработало и применяет систему передачи извещений о чрезвычайных ситуациях «Молния» (СПИ о ЧС «Молния»). </w:t>
      </w:r>
    </w:p>
    <w:p w:rsidR="00C15D00" w:rsidRPr="00717AF4" w:rsidRDefault="00C15D00" w:rsidP="00F609EC">
      <w:pPr>
        <w:shd w:val="clear" w:color="auto" w:fill="FFFFFF"/>
        <w:spacing w:after="0" w:line="240" w:lineRule="auto"/>
        <w:jc w:val="center"/>
        <w:outlineLvl w:val="0"/>
        <w:rPr>
          <w:rStyle w:val="a9"/>
          <w:rFonts w:ascii="Times New Roman" w:hAnsi="Times New Roman" w:cs="Times New Roman"/>
          <w:bCs w:val="0"/>
          <w:sz w:val="30"/>
          <w:szCs w:val="30"/>
        </w:rPr>
      </w:pPr>
      <w:r w:rsidRPr="00717AF4">
        <w:rPr>
          <w:rStyle w:val="a9"/>
          <w:rFonts w:ascii="Times New Roman" w:hAnsi="Times New Roman" w:cs="Times New Roman"/>
          <w:bCs w:val="0"/>
          <w:sz w:val="30"/>
          <w:szCs w:val="30"/>
        </w:rPr>
        <w:t>Пал сухой травы: опасность и ответственность</w:t>
      </w:r>
    </w:p>
    <w:p w:rsidR="007B4B39" w:rsidRPr="00717AF4" w:rsidRDefault="007B4B39" w:rsidP="00F609EC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717AF4">
        <w:rPr>
          <w:rStyle w:val="a9"/>
          <w:b w:val="0"/>
          <w:sz w:val="30"/>
          <w:szCs w:val="30"/>
        </w:rPr>
        <w:t xml:space="preserve">Ежегодно с наступлением весны службе МЧС приходится сталкиваться с проблемой весенних палов сухой травы и увеличением количества пожаров, возникающих в результате сжигания прошлогодней сухой растительности. Нерадивые дачники, </w:t>
      </w:r>
      <w:r w:rsidR="00C15D00" w:rsidRPr="00717AF4">
        <w:rPr>
          <w:rStyle w:val="a9"/>
          <w:b w:val="0"/>
          <w:sz w:val="30"/>
          <w:szCs w:val="30"/>
        </w:rPr>
        <w:t xml:space="preserve">самонадеянные сельские жители </w:t>
      </w:r>
      <w:r w:rsidRPr="00717AF4">
        <w:rPr>
          <w:rStyle w:val="a9"/>
          <w:b w:val="0"/>
          <w:sz w:val="30"/>
          <w:szCs w:val="30"/>
        </w:rPr>
        <w:t xml:space="preserve">жгут мусор, сухую траву и пожнивные остатки. </w:t>
      </w:r>
    </w:p>
    <w:p w:rsidR="007B4B39" w:rsidRPr="00717AF4" w:rsidRDefault="007B4B39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717AF4">
        <w:rPr>
          <w:rStyle w:val="a9"/>
          <w:b w:val="0"/>
          <w:sz w:val="30"/>
          <w:szCs w:val="30"/>
        </w:rPr>
        <w:lastRenderedPageBreak/>
        <w:t xml:space="preserve">Нередко огонь переходит на лесные массивы и может принять угрожающие размеры, переходя в торфяные и лесные пожары. Очень часто от полыхающей травы загораются жилые дома, хозяйственные постройки, сараи со скотом, получают ожоги, а иногда и гибнут люди. </w:t>
      </w:r>
    </w:p>
    <w:p w:rsidR="007B4B39" w:rsidRPr="00717AF4" w:rsidRDefault="002A5BC4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717AF4">
        <w:rPr>
          <w:rStyle w:val="a9"/>
          <w:b w:val="0"/>
          <w:sz w:val="30"/>
          <w:szCs w:val="30"/>
        </w:rPr>
        <w:t xml:space="preserve">С </w:t>
      </w:r>
      <w:r w:rsidR="00D47078">
        <w:rPr>
          <w:rStyle w:val="a9"/>
          <w:b w:val="0"/>
          <w:sz w:val="30"/>
          <w:szCs w:val="30"/>
        </w:rPr>
        <w:t xml:space="preserve">наступлением </w:t>
      </w:r>
      <w:r w:rsidR="007B4B39" w:rsidRPr="00717AF4">
        <w:rPr>
          <w:rStyle w:val="a9"/>
          <w:b w:val="0"/>
          <w:sz w:val="30"/>
          <w:szCs w:val="30"/>
        </w:rPr>
        <w:t xml:space="preserve">теплых дней </w:t>
      </w:r>
      <w:r w:rsidRPr="00717AF4">
        <w:rPr>
          <w:rStyle w:val="a9"/>
          <w:b w:val="0"/>
          <w:sz w:val="30"/>
          <w:szCs w:val="30"/>
        </w:rPr>
        <w:t>люди</w:t>
      </w:r>
      <w:r w:rsidR="007B4B39" w:rsidRPr="00717AF4">
        <w:rPr>
          <w:rStyle w:val="a9"/>
          <w:b w:val="0"/>
          <w:sz w:val="30"/>
          <w:szCs w:val="30"/>
        </w:rPr>
        <w:t xml:space="preserve"> устремляются в леса для отдыха на природе. При этом часто раскладывают костры для обогрева и приготовления пищи. Вот только покидая место отдыха, оставляют после себя не только гор</w:t>
      </w:r>
      <w:r w:rsidR="00D47078">
        <w:rPr>
          <w:rStyle w:val="a9"/>
          <w:b w:val="0"/>
          <w:sz w:val="30"/>
          <w:szCs w:val="30"/>
        </w:rPr>
        <w:t xml:space="preserve">ы мусора, но и </w:t>
      </w:r>
      <w:r w:rsidR="007B4B39" w:rsidRPr="00717AF4">
        <w:rPr>
          <w:rStyle w:val="a9"/>
          <w:b w:val="0"/>
          <w:sz w:val="30"/>
          <w:szCs w:val="30"/>
        </w:rPr>
        <w:t xml:space="preserve">не затушенные костры. </w:t>
      </w:r>
    </w:p>
    <w:p w:rsidR="00C15D00" w:rsidRPr="00717AF4" w:rsidRDefault="00C15D00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  <w:u w:val="single"/>
        </w:rPr>
      </w:pPr>
      <w:r w:rsidRPr="00717AF4">
        <w:rPr>
          <w:rStyle w:val="a9"/>
          <w:b w:val="0"/>
          <w:sz w:val="30"/>
          <w:szCs w:val="30"/>
          <w:u w:val="single"/>
        </w:rPr>
        <w:t>МЧС настоятельно рекомендует соблюдать следующие правила:</w:t>
      </w:r>
    </w:p>
    <w:p w:rsidR="00902052" w:rsidRPr="00717AF4" w:rsidRDefault="00C15D00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717AF4">
        <w:rPr>
          <w:rStyle w:val="a9"/>
          <w:b w:val="0"/>
          <w:sz w:val="30"/>
          <w:szCs w:val="30"/>
        </w:rPr>
        <w:t xml:space="preserve">- </w:t>
      </w:r>
      <w:r w:rsidR="00902052" w:rsidRPr="00717AF4">
        <w:rPr>
          <w:rStyle w:val="a9"/>
          <w:b w:val="0"/>
          <w:sz w:val="30"/>
          <w:szCs w:val="30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902052" w:rsidRPr="00717AF4" w:rsidRDefault="00C15D00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717AF4">
        <w:rPr>
          <w:rStyle w:val="a9"/>
          <w:b w:val="0"/>
          <w:sz w:val="30"/>
          <w:szCs w:val="30"/>
        </w:rPr>
        <w:t xml:space="preserve">- </w:t>
      </w:r>
      <w:r w:rsidR="00902052" w:rsidRPr="00717AF4">
        <w:rPr>
          <w:rStyle w:val="a9"/>
          <w:b w:val="0"/>
          <w:sz w:val="30"/>
          <w:szCs w:val="30"/>
        </w:rPr>
        <w:t xml:space="preserve">не проходите мимо горящей травы, при невозможности потушить пожар своими силами, сообщайте о возгораниях в дежурную </w:t>
      </w:r>
      <w:r w:rsidRPr="00717AF4">
        <w:rPr>
          <w:rStyle w:val="a9"/>
          <w:b w:val="0"/>
          <w:sz w:val="30"/>
          <w:szCs w:val="30"/>
        </w:rPr>
        <w:t>службу МЧС по тел. «101», «112»;</w:t>
      </w:r>
    </w:p>
    <w:p w:rsidR="00902052" w:rsidRPr="00717AF4" w:rsidRDefault="00902052" w:rsidP="00902052">
      <w:pPr>
        <w:pStyle w:val="110"/>
        <w:widowControl w:val="0"/>
        <w:shd w:val="clear" w:color="auto" w:fill="FFFFFF"/>
        <w:tabs>
          <w:tab w:val="left" w:pos="709"/>
        </w:tabs>
        <w:ind w:firstLine="0"/>
        <w:rPr>
          <w:color w:val="000000"/>
          <w:sz w:val="30"/>
          <w:szCs w:val="30"/>
        </w:rPr>
      </w:pPr>
      <w:r w:rsidRPr="00717AF4">
        <w:rPr>
          <w:sz w:val="30"/>
          <w:szCs w:val="30"/>
        </w:rPr>
        <w:tab/>
      </w:r>
      <w:r w:rsidR="00273590">
        <w:rPr>
          <w:sz w:val="30"/>
          <w:szCs w:val="30"/>
        </w:rPr>
        <w:t xml:space="preserve">- </w:t>
      </w:r>
      <w:r w:rsidRPr="00717AF4">
        <w:rPr>
          <w:sz w:val="30"/>
          <w:szCs w:val="30"/>
        </w:rPr>
        <w:t xml:space="preserve">на </w:t>
      </w:r>
      <w:r w:rsidRPr="00717AF4">
        <w:rPr>
          <w:color w:val="000000"/>
          <w:sz w:val="30"/>
          <w:szCs w:val="30"/>
        </w:rPr>
        <w:t xml:space="preserve">придомовой территории, земельных участках, представленных для ведения коллективного садоводства или дачного строительства, </w:t>
      </w:r>
      <w:r w:rsidRPr="00717AF4">
        <w:rPr>
          <w:color w:val="000000"/>
          <w:sz w:val="30"/>
          <w:szCs w:val="30"/>
        </w:rPr>
        <w:br/>
      </w:r>
      <w:r w:rsidRPr="00717AF4">
        <w:rPr>
          <w:color w:val="000000"/>
          <w:sz w:val="30"/>
          <w:szCs w:val="30"/>
        </w:rPr>
        <w:lastRenderedPageBreak/>
        <w:t>не допускается выжигани</w:t>
      </w:r>
      <w:r w:rsidR="00C15D00" w:rsidRPr="00717AF4">
        <w:rPr>
          <w:color w:val="000000"/>
          <w:sz w:val="30"/>
          <w:szCs w:val="30"/>
        </w:rPr>
        <w:t>е сухой растительности на корню;</w:t>
      </w:r>
    </w:p>
    <w:p w:rsidR="00F609EC" w:rsidRPr="00717AF4" w:rsidRDefault="00C15D00" w:rsidP="0034667A">
      <w:pPr>
        <w:pStyle w:val="110"/>
        <w:widowControl w:val="0"/>
        <w:shd w:val="clear" w:color="auto" w:fill="FFFFFF"/>
        <w:tabs>
          <w:tab w:val="left" w:pos="1276"/>
        </w:tabs>
        <w:ind w:firstLine="709"/>
        <w:rPr>
          <w:color w:val="000000"/>
          <w:sz w:val="30"/>
          <w:szCs w:val="30"/>
        </w:rPr>
      </w:pPr>
      <w:r w:rsidRPr="00717AF4">
        <w:rPr>
          <w:color w:val="000000"/>
          <w:sz w:val="30"/>
          <w:szCs w:val="30"/>
        </w:rPr>
        <w:t>- проведите беседу с детьми и объясните, что ни в коем случае нельзя самостоятельно разжигать костер, бросать в него неизвестные предметы и аэрозольные упаковки.</w:t>
      </w:r>
    </w:p>
    <w:p w:rsidR="00613616" w:rsidRPr="00717AF4" w:rsidRDefault="00613616" w:rsidP="0065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17AF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своевременного информирования обо всех видах опасности и о распоряжениях по проведению защитных мероприятий в Беларуси создана система оповещения, действующая на республиканском, территориальном, местном и объектовом уровнях. 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 xml:space="preserve">Сигналы оповещения о ЧС передаются посредством сообщений по узлам радиовещания и телевидению, проводной связи, </w:t>
      </w:r>
      <w:r w:rsidRPr="00717AF4">
        <w:rPr>
          <w:rFonts w:ascii="Times New Roman" w:eastAsia="Times New Roman" w:hAnsi="Times New Roman" w:cs="Times New Roman"/>
          <w:sz w:val="30"/>
          <w:szCs w:val="30"/>
          <w:lang w:val="en-US"/>
        </w:rPr>
        <w:t>SMS</w:t>
      </w:r>
      <w:r w:rsidRPr="00717AF4">
        <w:rPr>
          <w:rFonts w:ascii="Times New Roman" w:hAnsi="Times New Roman" w:cs="Times New Roman"/>
          <w:sz w:val="30"/>
          <w:szCs w:val="30"/>
        </w:rPr>
        <w:t>-сообщений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 xml:space="preserve"> на сотовые телефоны</w:t>
      </w:r>
      <w:r w:rsidRPr="00717AF4">
        <w:rPr>
          <w:rFonts w:ascii="Times New Roman" w:hAnsi="Times New Roman" w:cs="Times New Roman"/>
          <w:sz w:val="30"/>
          <w:szCs w:val="30"/>
        </w:rPr>
        <w:t>.</w:t>
      </w:r>
      <w:r w:rsidRPr="00717AF4">
        <w:rPr>
          <w:rFonts w:ascii="Times New Roman" w:eastAsia="Times New Roman" w:hAnsi="Times New Roman" w:cs="Times New Roman"/>
          <w:sz w:val="30"/>
          <w:szCs w:val="30"/>
        </w:rPr>
        <w:t xml:space="preserve">  </w:t>
      </w:r>
    </w:p>
    <w:p w:rsidR="00DB0315" w:rsidRPr="00717AF4" w:rsidRDefault="00DB0315" w:rsidP="00A53F66">
      <w:pPr>
        <w:suppressAutoHyphens/>
        <w:ind w:firstLine="720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</w:p>
    <w:p w:rsidR="00DB0315" w:rsidRPr="00717AF4" w:rsidRDefault="00DB0315" w:rsidP="00DB0315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ОСНОВНЫЕ НАПРАВЛЕНИЯ СОЦИАЛЬНО-ЭКОНОМИЧЕСКОГО РАЗВИТИЯ РЕГИОНА </w:t>
      </w:r>
    </w:p>
    <w:p w:rsidR="00DB0315" w:rsidRPr="00717AF4" w:rsidRDefault="00DB0315" w:rsidP="00DB0315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b/>
          <w:spacing w:val="-6"/>
          <w:sz w:val="30"/>
          <w:szCs w:val="30"/>
        </w:rPr>
        <w:t>И «ТОЧКИ РОСТА» В 2021 ГОДУ</w:t>
      </w:r>
    </w:p>
    <w:p w:rsidR="00DB0315" w:rsidRPr="00717AF4" w:rsidRDefault="00DB0315" w:rsidP="00DB0315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</w:p>
    <w:p w:rsidR="00A53F66" w:rsidRPr="00717AF4" w:rsidRDefault="00A53F66" w:rsidP="00DB031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Портфель инвестиционных проектов Шумилинского района на 2021 год представлен 22 проектами с общим объемом инвестиций 35965,4 тыс. руб. Реализация портфеля инвестиционных проектов и предложений будет способствовать </w:t>
      </w:r>
      <w:r w:rsidRPr="00717AF4">
        <w:rPr>
          <w:rFonts w:ascii="Times New Roman" w:hAnsi="Times New Roman" w:cs="Times New Roman"/>
          <w:sz w:val="30"/>
          <w:szCs w:val="30"/>
        </w:rPr>
        <w:lastRenderedPageBreak/>
        <w:t>повышению конкурентоспособности экономики района, росту уровня и качества жизни населения.</w:t>
      </w:r>
    </w:p>
    <w:p w:rsidR="00A53F66" w:rsidRPr="00717AF4" w:rsidRDefault="00A53F66" w:rsidP="00DB03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pacing w:val="-6"/>
          <w:sz w:val="30"/>
          <w:szCs w:val="30"/>
        </w:rPr>
        <w:t>На реализацию производственных инвестиционных проектов в 2021 году планируется направить 11237 тыс.</w:t>
      </w:r>
      <w:r w:rsidR="0027359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pacing w:val="-6"/>
          <w:sz w:val="30"/>
          <w:szCs w:val="30"/>
        </w:rPr>
        <w:t>руб.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pacing w:val="-4"/>
          <w:sz w:val="30"/>
          <w:szCs w:val="30"/>
        </w:rPr>
        <w:t xml:space="preserve">Основным производственным инвестиционным проектом, планируемым к реализации на территории района в 2021 году, является </w:t>
      </w:r>
      <w:r w:rsidRPr="00717AF4">
        <w:rPr>
          <w:rFonts w:ascii="Times New Roman" w:hAnsi="Times New Roman" w:cs="Times New Roman"/>
          <w:sz w:val="30"/>
          <w:szCs w:val="30"/>
        </w:rPr>
        <w:t>«Организация производства новых видов продукции на ОАО «Обольский керамический завод» с внедрением технологии и оборудования обжига с использованием твердых видов топлива» планируется направить инвестиций в 2021 году в сумме 3637 тыс.</w:t>
      </w:r>
      <w:r w:rsidR="00273590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</w:t>
      </w:r>
    </w:p>
    <w:p w:rsidR="00A53F66" w:rsidRPr="00717AF4" w:rsidRDefault="00A53F66" w:rsidP="00DB03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Ожидаемые результаты проекта </w:t>
      </w:r>
      <w:r w:rsidRPr="00717AF4">
        <w:rPr>
          <w:rFonts w:ascii="Times New Roman" w:hAnsi="Times New Roman" w:cs="Times New Roman"/>
          <w:sz w:val="30"/>
          <w:szCs w:val="30"/>
        </w:rPr>
        <w:t>- добавленная стоимость на одного работника по проекту составит 202,11 тыс. руб., или 83,11 тыс. евро.</w:t>
      </w:r>
      <w:r w:rsidR="00273590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 xml:space="preserve">В результате реализации проекта </w:t>
      </w:r>
      <w:r w:rsidRPr="00717AF4">
        <w:rPr>
          <w:rFonts w:ascii="Times New Roman" w:hAnsi="Times New Roman" w:cs="Times New Roman"/>
          <w:spacing w:val="-6"/>
          <w:sz w:val="30"/>
          <w:szCs w:val="30"/>
        </w:rPr>
        <w:t>будет достигнуто снижение удельного расхода тепловой энергии на обжиг кирпича для действующей туннельной печи №1 цеха №2. Путем реконструкции существующей туннельной печи №1 добиться сокращения использования тепловой энергии с 450-470 ккал/кг до 360 ккал/кг (максимум). В целях экономии импортируемого природного газа в проекте предусмотрен вариант использования местных видов топлива (торфа/нефтяного кокса) с инновационным методом сжигания топлива.</w:t>
      </w:r>
    </w:p>
    <w:p w:rsidR="00A53F66" w:rsidRPr="00717AF4" w:rsidRDefault="00A53F66" w:rsidP="00DB03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spacing w:val="-6"/>
          <w:sz w:val="30"/>
          <w:szCs w:val="30"/>
        </w:rPr>
        <w:lastRenderedPageBreak/>
        <w:t>Проект позволит освоить новый вид кирпича керамического с добавлением в его состав в качестве выгорающей добавки нефтяного кокса, что позволит улучшить термодинамические свойства кирпича. Данный вид продукции будет являться инновационным.</w:t>
      </w:r>
      <w:r w:rsidRPr="00717AF4">
        <w:rPr>
          <w:rFonts w:ascii="Times New Roman" w:hAnsi="Times New Roman" w:cs="Times New Roman"/>
          <w:sz w:val="30"/>
          <w:szCs w:val="30"/>
        </w:rPr>
        <w:t xml:space="preserve"> Срок реализации проекта – 2019-2023 годы.</w:t>
      </w:r>
    </w:p>
    <w:p w:rsidR="00DB0315" w:rsidRPr="00717AF4" w:rsidRDefault="00A53F66" w:rsidP="00DB03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pacing w:val="-6"/>
          <w:sz w:val="30"/>
          <w:szCs w:val="30"/>
        </w:rPr>
        <w:t xml:space="preserve">Общество с ограниченной ответственностью «БИОСАП» реализует инвестиционный проект по </w:t>
      </w:r>
      <w:r w:rsidR="00980A37">
        <w:rPr>
          <w:rFonts w:ascii="Times New Roman" w:hAnsi="Times New Roman" w:cs="Times New Roman"/>
          <w:spacing w:val="-6"/>
          <w:sz w:val="30"/>
          <w:szCs w:val="30"/>
        </w:rPr>
        <w:t>переработке полезных ископаемых «</w:t>
      </w:r>
      <w:r w:rsidRPr="00717AF4">
        <w:rPr>
          <w:rFonts w:ascii="Times New Roman" w:hAnsi="Times New Roman" w:cs="Times New Roman"/>
          <w:spacing w:val="-6"/>
          <w:sz w:val="30"/>
          <w:szCs w:val="30"/>
        </w:rPr>
        <w:t xml:space="preserve">Строительство производственных зданий и сооружений по переработке и хранению полезных ископаемых (сапропеля) на месторождении «Озеро Добеевское», расположенного по адресу: Витебская область, Шумилинский район, Добейский сельсовет, северо-западнее деревни Добея». Источник финансирования–кредитные и собственные средства. </w:t>
      </w:r>
      <w:r w:rsidRPr="00717AF4">
        <w:rPr>
          <w:rFonts w:ascii="Times New Roman" w:hAnsi="Times New Roman" w:cs="Times New Roman"/>
          <w:sz w:val="30"/>
          <w:szCs w:val="30"/>
        </w:rPr>
        <w:t>Стоимость проекта - 3750 тыс.</w:t>
      </w:r>
      <w:r w:rsidR="00980A37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 xml:space="preserve">руб. </w:t>
      </w:r>
    </w:p>
    <w:p w:rsidR="00A53F66" w:rsidRPr="00717AF4" w:rsidRDefault="00A53F66" w:rsidP="00DB03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Проект имеет высокий уровень локализации необходимого сырья. Разведанные запасы сапропеля составляют1982,7 тонн (до 10 лет добычи). Стадия реализации -проект прошел согласование в Министерстве природных ресурсов и окружающей среды Республики Беларусь по предоставлению горного отвода для добычи полезных ископаемых.</w:t>
      </w:r>
      <w:r w:rsidRPr="00717AF4">
        <w:rPr>
          <w:rFonts w:ascii="Times New Roman" w:hAnsi="Times New Roman" w:cs="Times New Roman"/>
          <w:spacing w:val="-6"/>
          <w:sz w:val="30"/>
          <w:szCs w:val="30"/>
        </w:rPr>
        <w:t xml:space="preserve"> Завершены работы по оформлению земельно-кадастровой документации по выбору земельного </w:t>
      </w:r>
      <w:r w:rsidRPr="00717AF4">
        <w:rPr>
          <w:rFonts w:ascii="Times New Roman" w:hAnsi="Times New Roman" w:cs="Times New Roman"/>
          <w:spacing w:val="-6"/>
          <w:sz w:val="30"/>
          <w:szCs w:val="30"/>
        </w:rPr>
        <w:lastRenderedPageBreak/>
        <w:t>участка под строительство объекта по переработке и хранению сапропеля. Разработано архитектурно-планировочное задание проекта.</w:t>
      </w:r>
      <w:r w:rsidRPr="00717AF4">
        <w:rPr>
          <w:rFonts w:ascii="Times New Roman" w:hAnsi="Times New Roman" w:cs="Times New Roman"/>
          <w:sz w:val="30"/>
          <w:szCs w:val="30"/>
        </w:rPr>
        <w:t xml:space="preserve"> Срок реализации проекта-2020-2022 годы. Ожидаемый результат проекта – среднегодовой объем добычи сапропеля 120 тыс.</w:t>
      </w:r>
      <w:r w:rsidR="00980A37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тонн.</w:t>
      </w:r>
    </w:p>
    <w:p w:rsidR="00A53F66" w:rsidRPr="00717AF4" w:rsidRDefault="00A53F66" w:rsidP="00DB03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ab/>
        <w:t>О</w:t>
      </w:r>
      <w:r w:rsidRPr="00717AF4">
        <w:rPr>
          <w:rFonts w:ascii="Times New Roman" w:hAnsi="Times New Roman" w:cs="Times New Roman"/>
          <w:spacing w:val="-6"/>
          <w:sz w:val="30"/>
          <w:szCs w:val="30"/>
        </w:rPr>
        <w:t>бщество с ограниченной ответственностью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«ГИДРОСПЕКТР» планирует </w:t>
      </w:r>
      <w:r w:rsidRPr="00717AF4">
        <w:rPr>
          <w:rFonts w:ascii="Times New Roman" w:hAnsi="Times New Roman" w:cs="Times New Roman"/>
          <w:spacing w:val="-4"/>
          <w:sz w:val="30"/>
          <w:szCs w:val="30"/>
        </w:rPr>
        <w:t xml:space="preserve">реализацию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инвестиционного проекта «Строительство гидроэлектростанции на р. Оболь, Шумилинского района». Стоимость проекта- 2850,0 тыс.</w:t>
      </w:r>
      <w:r w:rsidR="00980A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руб. Источник финансиро</w:t>
      </w:r>
      <w:r w:rsidR="00980A37">
        <w:rPr>
          <w:rFonts w:ascii="Times New Roman" w:hAnsi="Times New Roman" w:cs="Times New Roman"/>
          <w:sz w:val="30"/>
          <w:szCs w:val="30"/>
          <w:shd w:val="clear" w:color="auto" w:fill="FFFFFF"/>
        </w:rPr>
        <w:t>вания –</w:t>
      </w:r>
      <w:r w:rsidR="00810DE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980A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собственные средства, в том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ч</w:t>
      </w:r>
      <w:r w:rsidR="00980A37">
        <w:rPr>
          <w:rFonts w:ascii="Times New Roman" w:hAnsi="Times New Roman" w:cs="Times New Roman"/>
          <w:sz w:val="30"/>
          <w:szCs w:val="30"/>
          <w:shd w:val="clear" w:color="auto" w:fill="FFFFFF"/>
        </w:rPr>
        <w:t>исле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привлечение прямых инвестиций. Механизм реализации</w:t>
      </w:r>
      <w:r w:rsidR="00980A3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Pr="00717AF4">
        <w:rPr>
          <w:rFonts w:ascii="Times New Roman" w:hAnsi="Times New Roman" w:cs="Times New Roman"/>
          <w:color w:val="000000"/>
          <w:sz w:val="30"/>
          <w:szCs w:val="30"/>
        </w:rPr>
        <w:t xml:space="preserve"> строительство здания МГЭС, водосбросного сооружения с сегментными затворами, земляной плотины, служебного проезда, КТП, а также организация водохранилища в границах русла самой реки с благоустройством прилегающих территорий. </w:t>
      </w:r>
      <w:r w:rsidRPr="00717AF4">
        <w:rPr>
          <w:rFonts w:ascii="Times New Roman" w:hAnsi="Times New Roman" w:cs="Times New Roman"/>
          <w:sz w:val="30"/>
          <w:szCs w:val="30"/>
        </w:rPr>
        <w:t xml:space="preserve">Срок реализации 2021-2022 годы. Ожидаемые результаты проекта –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производство электроэнергии 1,2МВт в год</w:t>
      </w:r>
      <w:r w:rsidRPr="00717AF4">
        <w:rPr>
          <w:rFonts w:ascii="Times New Roman" w:hAnsi="Times New Roman" w:cs="Times New Roman"/>
          <w:sz w:val="30"/>
          <w:szCs w:val="30"/>
        </w:rPr>
        <w:t>.</w:t>
      </w:r>
    </w:p>
    <w:p w:rsidR="00A53F66" w:rsidRPr="00717AF4" w:rsidRDefault="00A53F66" w:rsidP="00DB031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ab/>
        <w:t>Сельскохозяйственное унитарное предприятие «Ловжанское» планирует капитальный ремонт с модернизацией комплекса по откорму КРС в д. Сидоровщина. После ввода объекта планируется поставить на откорм 1500 бычков. Объемы финансирования составят 1 млн.</w:t>
      </w:r>
      <w:r w:rsidR="00810DEC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 xml:space="preserve">руб. за счет </w:t>
      </w:r>
      <w:r w:rsidRPr="00717AF4">
        <w:rPr>
          <w:rFonts w:ascii="Times New Roman" w:hAnsi="Times New Roman" w:cs="Times New Roman"/>
          <w:sz w:val="30"/>
          <w:szCs w:val="30"/>
        </w:rPr>
        <w:lastRenderedPageBreak/>
        <w:t>собственных средств организации. Подрядной организацией определена КУСП «Шумилинская ПМК-70».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На реализацию инфраструктурных проектов планируется направить 24728,4 тыс.руб., в том числе на объекты на объекты инженерной инфраструктуры 4522 тыс.руб., объекты транспортной инфраструктуры 420 тыс.</w:t>
      </w:r>
      <w:r w:rsidR="00810DEC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руб., объекты социальной инфраструктуры 19786,4 тыс.</w:t>
      </w:r>
      <w:r w:rsidR="00810DEC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pacing w:val="-4"/>
          <w:sz w:val="30"/>
          <w:szCs w:val="30"/>
        </w:rPr>
        <w:t>Основные инфраструктурные проекты инженерной инфраструктуры, планируемые к реализации на территории района в 2021 году, являются:</w:t>
      </w:r>
      <w:r w:rsidRPr="00717AF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УП ЖКХ Шумилинского района «Реконструкция участков тепловых сетей», планируется направить инвестиций в сумме 200 тыс.руб.;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Витебское областное коммунальное унитарное предприятие водопроводно-канализационного хозяйства “Витебскоблводоканал“ ”Строительство и бурение 2-х артезианских скважин на территории водозабора ”Лесковичи“ в г.п. Шумилино“, планируется направить инвестиций в сумме 640 тыс.руб.;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bCs/>
          <w:sz w:val="30"/>
          <w:szCs w:val="30"/>
        </w:rPr>
        <w:t>Витебское областное коммунальное унитарное предприятие водопроводно-канализационного хозяйства “Витебскоблводоканал“</w:t>
      </w:r>
      <w:r w:rsidRPr="00717AF4">
        <w:rPr>
          <w:rFonts w:ascii="Times New Roman" w:hAnsi="Times New Roman" w:cs="Times New Roman"/>
          <w:bCs/>
          <w:iCs/>
          <w:sz w:val="30"/>
          <w:szCs w:val="30"/>
        </w:rPr>
        <w:t xml:space="preserve"> ”Строительство </w:t>
      </w:r>
      <w:r w:rsidRPr="00717AF4">
        <w:rPr>
          <w:rFonts w:ascii="Times New Roman" w:hAnsi="Times New Roman" w:cs="Times New Roman"/>
          <w:bCs/>
          <w:iCs/>
          <w:sz w:val="30"/>
          <w:szCs w:val="30"/>
        </w:rPr>
        <w:lastRenderedPageBreak/>
        <w:t xml:space="preserve">объектов водоснабжения со станцией обезжелезивания в н.п. </w:t>
      </w:r>
      <w:r w:rsidRPr="00717AF4">
        <w:rPr>
          <w:rFonts w:ascii="Times New Roman" w:hAnsi="Times New Roman" w:cs="Times New Roman"/>
          <w:sz w:val="30"/>
          <w:szCs w:val="30"/>
        </w:rPr>
        <w:t>Суровни, н.п. Приозерная», планируется направить инвестиций в сумме 565 тыс.руб.;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РУП «Белтелеком» «Реконструкция сетей связи Витебской области. Расширение абонентского доступа мультисервисной сети по технологии xPON в г.п. Шумилино» 3 очередь» планируется направить инвестиций в сумме 696 тыс.руб.;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РУП «Витебскэнерго» «Реконструкция сетей электроснабжения» планируется направить инвестиций в сумме 2421 тыс.</w:t>
      </w:r>
      <w:r w:rsidR="00093C25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pacing w:val="-4"/>
          <w:sz w:val="30"/>
          <w:szCs w:val="30"/>
        </w:rPr>
        <w:t>Основным проектом в сфере транспортной инфраструктуры, планируемые к реализации на территории района в 2021 году, являются:</w:t>
      </w:r>
      <w:r w:rsidRPr="00717AF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КУП «Управление капитального строительства Шумилинского района» «Инженерно-транспортная инфраструктура к 40-квартирному жилому дому по пер. Угневенка, д.7 г.п. Шумилино», планируется направить инвестиций в сумме 420 тыс.</w:t>
      </w:r>
      <w:r w:rsidR="00093C25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pacing w:val="-4"/>
          <w:sz w:val="30"/>
          <w:szCs w:val="30"/>
        </w:rPr>
        <w:t>Основные проекты в сфере социальной инфраструктуры, планируемые к реализации на территории района в 2021 году, являются:</w:t>
      </w:r>
      <w:r w:rsidRPr="00717AF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Капитальный ремонт с модернизацией ГУО «Средняя школа №1 имени Героя Советского Союза </w:t>
      </w:r>
      <w:r w:rsidRPr="00717AF4">
        <w:rPr>
          <w:rFonts w:ascii="Times New Roman" w:hAnsi="Times New Roman" w:cs="Times New Roman"/>
          <w:sz w:val="30"/>
          <w:szCs w:val="30"/>
        </w:rPr>
        <w:lastRenderedPageBreak/>
        <w:t>П.А. Акуционка г.п. Шумилино», планируется направить инвестиций в сумме 1200 тыс.</w:t>
      </w:r>
      <w:r w:rsidR="00093C25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капитальный ремонт с модернизацией </w:t>
      </w:r>
      <w:r w:rsidRPr="00717AF4">
        <w:rPr>
          <w:rFonts w:ascii="Times New Roman" w:hAnsi="Times New Roman" w:cs="Times New Roman"/>
          <w:spacing w:val="-2"/>
          <w:sz w:val="30"/>
          <w:szCs w:val="30"/>
        </w:rPr>
        <w:t>здания государственного учреждения культуры «Шумилинский районный центр культуры» по адресу: г.п. Шумилино, ул. Луначарского, д.</w:t>
      </w:r>
      <w:r w:rsidR="00093C25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pacing w:val="-2"/>
          <w:sz w:val="30"/>
          <w:szCs w:val="30"/>
        </w:rPr>
        <w:t xml:space="preserve">9, </w:t>
      </w:r>
      <w:r w:rsidRPr="00717AF4">
        <w:rPr>
          <w:rFonts w:ascii="Times New Roman" w:hAnsi="Times New Roman" w:cs="Times New Roman"/>
          <w:sz w:val="30"/>
          <w:szCs w:val="30"/>
        </w:rPr>
        <w:t>планируется направить инвестиций в сумме 4000 тыс.</w:t>
      </w:r>
      <w:r w:rsidR="00093C25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руб.;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капитальный ремонт с элементами модернизации и реконструкцией трибун стадиона в г.п. Шумилино ГУ «Физкультурно-оздоровительный центр Шумилинского района», планируется направить инвестиций в сумме 500 тыс.</w:t>
      </w:r>
      <w:r w:rsidR="00093C25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руб.;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капитальный ремонт с модернизацией здания ГУ «Территориальный центр социального обслуживания населения Шумилинского района, планируется направить инвестиций в сумме 278,4 тыс.руб.;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УКС Витебского облисполкома «Реконструкция центрального парка и благоустройство прилегающей территории г.п. Шумилино», планируется направить инвестиций в сумме 2350 тыс.</w:t>
      </w:r>
      <w:r w:rsidR="00B07BB9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руб.;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ДКУП «Управление капитального строительства Шумилинского района» Строительство 40-квартирного жилого дома по пер. </w:t>
      </w:r>
      <w:r w:rsidRPr="00717AF4">
        <w:rPr>
          <w:rFonts w:ascii="Times New Roman" w:hAnsi="Times New Roman" w:cs="Times New Roman"/>
          <w:sz w:val="30"/>
          <w:szCs w:val="30"/>
        </w:rPr>
        <w:lastRenderedPageBreak/>
        <w:t>Угневенка, д.</w:t>
      </w:r>
      <w:r w:rsidR="00B07BB9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7</w:t>
      </w:r>
      <w:r w:rsidR="00B07BB9">
        <w:rPr>
          <w:rFonts w:ascii="Times New Roman" w:hAnsi="Times New Roman" w:cs="Times New Roman"/>
          <w:sz w:val="30"/>
          <w:szCs w:val="30"/>
        </w:rPr>
        <w:t>,</w:t>
      </w:r>
      <w:r w:rsidRPr="00717AF4">
        <w:rPr>
          <w:rFonts w:ascii="Times New Roman" w:hAnsi="Times New Roman" w:cs="Times New Roman"/>
          <w:sz w:val="30"/>
          <w:szCs w:val="30"/>
        </w:rPr>
        <w:t xml:space="preserve"> г.п. Шумилино, планируется направить инвестиций в сумме 2895 тыс.руб.;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УП ЖКХ Шумилинского района «Реконструкция центральной котельной в г.п. Шумилино с установкой двух котлов производительностью по 3 МВт с механизированной загрузкой топлива на МВТ», планируется направить инвестиций в сумме 2706 тыс.</w:t>
      </w:r>
      <w:r w:rsidR="00B07BB9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 планируется направить инвестиций в сумме 1032 тыс.</w:t>
      </w:r>
      <w:r w:rsidR="00B07BB9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руб.;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УП «Витебскоблгаз» «Модернизация административно-хозяйственного здания, гаражей, строительство автомойки, расположенных по адресу: г.п. Шумилино, ул. Луначарского, 44», планируется направить инвестиций в сумме 2626 тыс.</w:t>
      </w:r>
      <w:r w:rsidR="00B07BB9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руб.;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Строительство расчетно-кассового центра филиала «Энергосбыт» РУП «Витебскэнерго» в г.п. Шумилино, ул. Луначарского, 8, 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ОАО «Молоко» г. Витебск «Строительство дымовой трубы котельной г.п. Шумилино,</w:t>
      </w:r>
      <w:r w:rsidR="003C5A3B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ул. Мясоедова,3», планируется направить инвестиций в сумме 199 тыс.</w:t>
      </w:r>
      <w:r w:rsidR="003C5A3B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руб.;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УЗ «Шумилинская ЦРБ» капитальный ремонт двух лифтов, планируется направить 275 тыс.</w:t>
      </w:r>
      <w:r w:rsidR="003C5A3B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 инвестиций, на ремонт подразделений планируется направить 725 тыс.</w:t>
      </w:r>
      <w:r w:rsidR="003C5A3B">
        <w:rPr>
          <w:rFonts w:ascii="Times New Roman" w:hAnsi="Times New Roman" w:cs="Times New Roman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z w:val="30"/>
          <w:szCs w:val="30"/>
        </w:rPr>
        <w:t>руб.;</w:t>
      </w:r>
    </w:p>
    <w:p w:rsidR="00A53F66" w:rsidRPr="00717AF4" w:rsidRDefault="00A53F66" w:rsidP="00DB0315">
      <w:pPr>
        <w:spacing w:after="0" w:line="240" w:lineRule="auto"/>
        <w:ind w:firstLine="817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 xml:space="preserve">строительство гостиничного комплекса с общественным питанием, автостоянки с оказанием </w:t>
      </w:r>
      <w:r w:rsidRPr="00717AF4">
        <w:rPr>
          <w:rFonts w:ascii="Times New Roman" w:hAnsi="Times New Roman" w:cs="Times New Roman"/>
          <w:sz w:val="30"/>
          <w:szCs w:val="30"/>
        </w:rPr>
        <w:lastRenderedPageBreak/>
        <w:t>услуг автосервиса в г.п. Шумилино, ул. Юбилейная,33а частным торговым унитарным предприятием «Тамара-торг», планируемый объем инвестиций 1 млн.</w:t>
      </w:r>
      <w:r w:rsidR="00AA43A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717AF4">
        <w:rPr>
          <w:rFonts w:ascii="Times New Roman" w:hAnsi="Times New Roman" w:cs="Times New Roman"/>
          <w:sz w:val="30"/>
          <w:szCs w:val="30"/>
        </w:rPr>
        <w:t>руб.</w:t>
      </w:r>
    </w:p>
    <w:p w:rsidR="00A53F66" w:rsidRPr="00717AF4" w:rsidRDefault="00A53F66" w:rsidP="00DB031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Приоритетные направления инвестиционной деятельности в 2021 году при реализации инвестиционных проектов:</w:t>
      </w:r>
    </w:p>
    <w:p w:rsidR="00A53F66" w:rsidRPr="00717AF4" w:rsidRDefault="00A53F66" w:rsidP="00DB0315">
      <w:pPr>
        <w:pStyle w:val="ConsPlusNormal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опережающее привлечение инвестиционных ресурсов в производственную сферу, экспортной и импортозамещающей направленности;</w:t>
      </w:r>
    </w:p>
    <w:p w:rsidR="00A53F66" w:rsidRPr="00717AF4" w:rsidRDefault="00A53F66" w:rsidP="00DB0315">
      <w:pPr>
        <w:pStyle w:val="ConsPlusNormal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717AF4">
        <w:rPr>
          <w:rFonts w:ascii="Times New Roman" w:hAnsi="Times New Roman" w:cs="Times New Roman"/>
          <w:spacing w:val="-4"/>
          <w:sz w:val="30"/>
          <w:szCs w:val="30"/>
        </w:rPr>
        <w:t>оказание содействия иностранным инвесторам</w:t>
      </w:r>
      <w:r w:rsidRPr="00717AF4">
        <w:rPr>
          <w:rFonts w:ascii="Times New Roman" w:hAnsi="Times New Roman" w:cs="Times New Roman"/>
          <w:sz w:val="30"/>
          <w:szCs w:val="30"/>
        </w:rPr>
        <w:t xml:space="preserve"> в создании новых предприятий и производств; </w:t>
      </w:r>
    </w:p>
    <w:p w:rsidR="00A53F66" w:rsidRPr="00717AF4" w:rsidRDefault="00A53F66" w:rsidP="00DB0315">
      <w:pPr>
        <w:pStyle w:val="ConsPlusNormal"/>
        <w:widowControl/>
        <w:ind w:firstLine="709"/>
        <w:rPr>
          <w:rFonts w:ascii="Times New Roman" w:hAnsi="Times New Roman" w:cs="Times New Roman"/>
          <w:spacing w:val="-4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</w:rPr>
        <w:t>вовлечение в хозяйственный оборот</w:t>
      </w:r>
      <w:r w:rsidRPr="00717AF4">
        <w:rPr>
          <w:rFonts w:ascii="Times New Roman" w:hAnsi="Times New Roman" w:cs="Times New Roman"/>
          <w:color w:val="00B0F0"/>
          <w:sz w:val="30"/>
          <w:szCs w:val="30"/>
        </w:rPr>
        <w:t xml:space="preserve"> </w:t>
      </w:r>
      <w:r w:rsidRPr="00717AF4">
        <w:rPr>
          <w:rFonts w:ascii="Times New Roman" w:hAnsi="Times New Roman" w:cs="Times New Roman"/>
          <w:spacing w:val="-4"/>
          <w:sz w:val="30"/>
          <w:szCs w:val="30"/>
        </w:rPr>
        <w:t>неиспользуемого имущества, находящегося в собственности района.</w:t>
      </w:r>
    </w:p>
    <w:p w:rsidR="00A53F66" w:rsidRPr="00717AF4" w:rsidRDefault="00A53F66" w:rsidP="00DB031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717AF4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Работа государственных органов при реализации инвестиционных проектов будет сосредоточена на их сопровождении </w:t>
      </w:r>
      <w:r w:rsidRPr="00717AF4">
        <w:rPr>
          <w:rFonts w:ascii="Times New Roman" w:hAnsi="Times New Roman" w:cs="Times New Roman"/>
          <w:spacing w:val="-6"/>
          <w:sz w:val="30"/>
          <w:szCs w:val="30"/>
        </w:rPr>
        <w:t>от вхождения в инвестиционный проект на территории Шумилинского района до его завершения,</w:t>
      </w:r>
      <w:r w:rsidRPr="00717AF4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создании благоприятных условий для инвесторов, взаимодействии с ними по принципу «одно окно».</w:t>
      </w:r>
    </w:p>
    <w:p w:rsidR="00A53F66" w:rsidRPr="00717AF4" w:rsidRDefault="00A53F66" w:rsidP="00DB03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предпринимательском секторе района приоритетным направлением является активизация деловой инициативы, повышение вклада субъектов малого и среднего бизнеса в валовой региональный </w:t>
      </w:r>
      <w:r w:rsidRPr="00717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продукт, обеспечение роста занятости экономически активного населения. </w:t>
      </w:r>
    </w:p>
    <w:p w:rsidR="00A53F66" w:rsidRPr="00717AF4" w:rsidRDefault="00A53F66" w:rsidP="00DB03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Основными направлениями развития </w:t>
      </w:r>
      <w:r w:rsidRPr="00717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малого и среднего 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>п</w:t>
      </w:r>
      <w:r w:rsidR="00DF5B87">
        <w:rPr>
          <w:rFonts w:ascii="Times New Roman" w:hAnsi="Times New Roman" w:cs="Times New Roman"/>
          <w:sz w:val="30"/>
          <w:szCs w:val="30"/>
          <w:shd w:val="clear" w:color="auto" w:fill="FFFFFF"/>
        </w:rPr>
        <w:t>редпринимательства района в 20</w:t>
      </w:r>
      <w:r w:rsidR="00DF5B87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2</w:t>
      </w:r>
      <w:r w:rsidR="00DF5B87">
        <w:rPr>
          <w:rFonts w:ascii="Times New Roman" w:hAnsi="Times New Roman" w:cs="Times New Roman"/>
          <w:sz w:val="30"/>
          <w:szCs w:val="30"/>
          <w:shd w:val="clear" w:color="auto" w:fill="FFFFFF"/>
        </w:rPr>
        <w:t>1</w:t>
      </w:r>
      <w:r w:rsidRPr="00717AF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г. определены </w:t>
      </w:r>
      <w:r w:rsidRPr="00717AF4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22 сентября 2017 г. № 345 «О развитии торговли, общественного питания и бытового обслуживания», Указом Президента Республики Беларусь19 сентября 2017 г. № 337 «О регулировании деятельности физических лиц» и другими законодательными актами, стимулирующими развитие деловой инициативы</w:t>
      </w:r>
      <w:r w:rsidRPr="00717AF4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A53F66" w:rsidRPr="00717AF4" w:rsidRDefault="00A53F66" w:rsidP="00DB031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17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Комплексное использование всех направлений и мер поддержки малого и среднего предпринимательства позволит создать благоприятную среду для развития малого и среднего предпринимательства на территории района в 2021 году в виде: </w:t>
      </w:r>
    </w:p>
    <w:p w:rsidR="00A53F66" w:rsidRPr="00717AF4" w:rsidRDefault="00A53F66" w:rsidP="00DB03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spacing w:val="-6"/>
          <w:sz w:val="30"/>
          <w:szCs w:val="30"/>
        </w:rPr>
        <w:t>предоставления в безвозмездное пользование зданий, сооружений, нежилых помещений под оформление договором обязательства по созданию рабочих мест;</w:t>
      </w:r>
    </w:p>
    <w:p w:rsidR="00A53F66" w:rsidRPr="00717AF4" w:rsidRDefault="00A53F66" w:rsidP="00DB03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7AF4">
        <w:rPr>
          <w:rFonts w:ascii="Times New Roman" w:hAnsi="Times New Roman" w:cs="Times New Roman"/>
          <w:spacing w:val="-6"/>
          <w:sz w:val="30"/>
          <w:szCs w:val="30"/>
        </w:rPr>
        <w:t>актуализации перечней земельных участков (с указанием их местоположения, площади, целевого назначения, кадастровой стоимости, наличия инженерных коммуникаций) для их предоставления субъектам малого и среднего предпринимательства;</w:t>
      </w:r>
    </w:p>
    <w:p w:rsidR="00A53F66" w:rsidRPr="00717AF4" w:rsidRDefault="00A53F66" w:rsidP="00DB0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AF4">
        <w:rPr>
          <w:rFonts w:ascii="Times New Roman" w:hAnsi="Times New Roman" w:cs="Times New Roman"/>
          <w:color w:val="000000"/>
          <w:sz w:val="30"/>
          <w:szCs w:val="30"/>
        </w:rPr>
        <w:lastRenderedPageBreak/>
        <w:t>освобождения государства от низкорентабельных и убыточных предприятий за счет их аренды и выкупа субъектами малого и среднего бизнеса.</w:t>
      </w:r>
    </w:p>
    <w:p w:rsidR="00A53F66" w:rsidRPr="00717AF4" w:rsidRDefault="00A53F66" w:rsidP="00A53F66">
      <w:pPr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</w:p>
    <w:p w:rsidR="00A53F66" w:rsidRPr="00717AF4" w:rsidRDefault="00A53F66" w:rsidP="00DB031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53F66" w:rsidRPr="00717AF4" w:rsidRDefault="00A53F66" w:rsidP="00657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A53F66" w:rsidRPr="00717AF4" w:rsidSect="00717AF4">
      <w:footerReference w:type="default" r:id="rId8"/>
      <w:pgSz w:w="8419" w:h="11906" w:orient="landscape"/>
      <w:pgMar w:top="127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2402620"/>
      <w:docPartObj>
        <w:docPartGallery w:val="Page Numbers (Bottom of Page)"/>
        <w:docPartUnique/>
      </w:docPartObj>
    </w:sdtPr>
    <w:sdtEndPr/>
    <w:sdtContent>
      <w:p w:rsidR="008C78B7" w:rsidRDefault="008C78B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AE">
          <w:rPr>
            <w:noProof/>
          </w:rPr>
          <w:t>18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104A2"/>
    <w:rsid w:val="00025341"/>
    <w:rsid w:val="00033BD9"/>
    <w:rsid w:val="00047502"/>
    <w:rsid w:val="000635AF"/>
    <w:rsid w:val="00072AFE"/>
    <w:rsid w:val="000838AF"/>
    <w:rsid w:val="00086E37"/>
    <w:rsid w:val="00093C25"/>
    <w:rsid w:val="00097164"/>
    <w:rsid w:val="000B26A9"/>
    <w:rsid w:val="000B74C5"/>
    <w:rsid w:val="00100608"/>
    <w:rsid w:val="001144E9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20A3"/>
    <w:rsid w:val="00194B32"/>
    <w:rsid w:val="001A2048"/>
    <w:rsid w:val="001A75F3"/>
    <w:rsid w:val="001B03F3"/>
    <w:rsid w:val="001B4AA9"/>
    <w:rsid w:val="001C5809"/>
    <w:rsid w:val="001D2C5C"/>
    <w:rsid w:val="001D2DA2"/>
    <w:rsid w:val="001D6F28"/>
    <w:rsid w:val="002255C5"/>
    <w:rsid w:val="00261975"/>
    <w:rsid w:val="0027337C"/>
    <w:rsid w:val="00273590"/>
    <w:rsid w:val="00283CDE"/>
    <w:rsid w:val="00287F0F"/>
    <w:rsid w:val="002909CA"/>
    <w:rsid w:val="00292563"/>
    <w:rsid w:val="002A4E6A"/>
    <w:rsid w:val="002A5BC4"/>
    <w:rsid w:val="002D0B29"/>
    <w:rsid w:val="002D5D70"/>
    <w:rsid w:val="00313EAE"/>
    <w:rsid w:val="00316635"/>
    <w:rsid w:val="00325627"/>
    <w:rsid w:val="00330375"/>
    <w:rsid w:val="00337496"/>
    <w:rsid w:val="00344DD2"/>
    <w:rsid w:val="0034667A"/>
    <w:rsid w:val="00363A46"/>
    <w:rsid w:val="00370089"/>
    <w:rsid w:val="003837DF"/>
    <w:rsid w:val="00391747"/>
    <w:rsid w:val="003B0875"/>
    <w:rsid w:val="003B35AA"/>
    <w:rsid w:val="003C25CE"/>
    <w:rsid w:val="003C5A3B"/>
    <w:rsid w:val="00453B2A"/>
    <w:rsid w:val="004714B7"/>
    <w:rsid w:val="004828BF"/>
    <w:rsid w:val="00485BB1"/>
    <w:rsid w:val="004B6236"/>
    <w:rsid w:val="004C0F97"/>
    <w:rsid w:val="004C3F0D"/>
    <w:rsid w:val="004C5AEA"/>
    <w:rsid w:val="004D2041"/>
    <w:rsid w:val="004F028D"/>
    <w:rsid w:val="004F2AA8"/>
    <w:rsid w:val="004F4740"/>
    <w:rsid w:val="004F6A9E"/>
    <w:rsid w:val="00516CEF"/>
    <w:rsid w:val="00534243"/>
    <w:rsid w:val="0054038D"/>
    <w:rsid w:val="00544C82"/>
    <w:rsid w:val="00553947"/>
    <w:rsid w:val="00555DB9"/>
    <w:rsid w:val="00565925"/>
    <w:rsid w:val="0058651B"/>
    <w:rsid w:val="00597ACD"/>
    <w:rsid w:val="005B4FAA"/>
    <w:rsid w:val="005C1B24"/>
    <w:rsid w:val="005E075A"/>
    <w:rsid w:val="005F678C"/>
    <w:rsid w:val="006030D2"/>
    <w:rsid w:val="0060661E"/>
    <w:rsid w:val="00613616"/>
    <w:rsid w:val="0062226A"/>
    <w:rsid w:val="00624F66"/>
    <w:rsid w:val="00633C75"/>
    <w:rsid w:val="00637723"/>
    <w:rsid w:val="00646E93"/>
    <w:rsid w:val="00650779"/>
    <w:rsid w:val="006548EA"/>
    <w:rsid w:val="0065779A"/>
    <w:rsid w:val="0066098E"/>
    <w:rsid w:val="00662387"/>
    <w:rsid w:val="00667D46"/>
    <w:rsid w:val="006732C2"/>
    <w:rsid w:val="006732C5"/>
    <w:rsid w:val="006770D3"/>
    <w:rsid w:val="006C2151"/>
    <w:rsid w:val="006F288D"/>
    <w:rsid w:val="0070178E"/>
    <w:rsid w:val="00705E27"/>
    <w:rsid w:val="00717AF4"/>
    <w:rsid w:val="007231D8"/>
    <w:rsid w:val="00740ED7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4B39"/>
    <w:rsid w:val="007C44F7"/>
    <w:rsid w:val="007D241D"/>
    <w:rsid w:val="007D3FC7"/>
    <w:rsid w:val="007D6BF6"/>
    <w:rsid w:val="007F1202"/>
    <w:rsid w:val="00802E37"/>
    <w:rsid w:val="00810198"/>
    <w:rsid w:val="00810DEC"/>
    <w:rsid w:val="008134D8"/>
    <w:rsid w:val="00831B13"/>
    <w:rsid w:val="008356BE"/>
    <w:rsid w:val="0087097C"/>
    <w:rsid w:val="008746F0"/>
    <w:rsid w:val="00883F02"/>
    <w:rsid w:val="00894EE0"/>
    <w:rsid w:val="00894FE9"/>
    <w:rsid w:val="008A0E15"/>
    <w:rsid w:val="008A3251"/>
    <w:rsid w:val="008A626B"/>
    <w:rsid w:val="008B09AD"/>
    <w:rsid w:val="008B643A"/>
    <w:rsid w:val="008C4553"/>
    <w:rsid w:val="008C78B7"/>
    <w:rsid w:val="008E7B3F"/>
    <w:rsid w:val="008F6E88"/>
    <w:rsid w:val="008F7FA1"/>
    <w:rsid w:val="00901ACF"/>
    <w:rsid w:val="00902052"/>
    <w:rsid w:val="00922070"/>
    <w:rsid w:val="00927427"/>
    <w:rsid w:val="009308B5"/>
    <w:rsid w:val="00930E18"/>
    <w:rsid w:val="00934DB7"/>
    <w:rsid w:val="0096441B"/>
    <w:rsid w:val="009809F3"/>
    <w:rsid w:val="00980A37"/>
    <w:rsid w:val="009917DE"/>
    <w:rsid w:val="009B465F"/>
    <w:rsid w:val="009D5723"/>
    <w:rsid w:val="00A02F8A"/>
    <w:rsid w:val="00A03100"/>
    <w:rsid w:val="00A03F7F"/>
    <w:rsid w:val="00A10960"/>
    <w:rsid w:val="00A10F94"/>
    <w:rsid w:val="00A30EE4"/>
    <w:rsid w:val="00A3110A"/>
    <w:rsid w:val="00A4435B"/>
    <w:rsid w:val="00A47024"/>
    <w:rsid w:val="00A53F66"/>
    <w:rsid w:val="00A56BCA"/>
    <w:rsid w:val="00A56CC3"/>
    <w:rsid w:val="00A5708D"/>
    <w:rsid w:val="00A6332C"/>
    <w:rsid w:val="00A6581C"/>
    <w:rsid w:val="00A67037"/>
    <w:rsid w:val="00A73980"/>
    <w:rsid w:val="00A75292"/>
    <w:rsid w:val="00A83908"/>
    <w:rsid w:val="00A87151"/>
    <w:rsid w:val="00A94239"/>
    <w:rsid w:val="00AA11B8"/>
    <w:rsid w:val="00AA43AE"/>
    <w:rsid w:val="00AB4385"/>
    <w:rsid w:val="00AE5E14"/>
    <w:rsid w:val="00AF4BAF"/>
    <w:rsid w:val="00AF6522"/>
    <w:rsid w:val="00B07BB9"/>
    <w:rsid w:val="00B10298"/>
    <w:rsid w:val="00B11564"/>
    <w:rsid w:val="00B240FB"/>
    <w:rsid w:val="00B41F24"/>
    <w:rsid w:val="00B60552"/>
    <w:rsid w:val="00B71FF3"/>
    <w:rsid w:val="00B771F8"/>
    <w:rsid w:val="00B77A89"/>
    <w:rsid w:val="00B91E38"/>
    <w:rsid w:val="00B93492"/>
    <w:rsid w:val="00BA70AF"/>
    <w:rsid w:val="00BC2288"/>
    <w:rsid w:val="00BC698F"/>
    <w:rsid w:val="00BD0BCD"/>
    <w:rsid w:val="00BE0E8C"/>
    <w:rsid w:val="00C02363"/>
    <w:rsid w:val="00C06854"/>
    <w:rsid w:val="00C07A85"/>
    <w:rsid w:val="00C15D00"/>
    <w:rsid w:val="00C32433"/>
    <w:rsid w:val="00C54686"/>
    <w:rsid w:val="00C572D5"/>
    <w:rsid w:val="00C617BE"/>
    <w:rsid w:val="00C61B75"/>
    <w:rsid w:val="00C85147"/>
    <w:rsid w:val="00CA3B21"/>
    <w:rsid w:val="00CC0896"/>
    <w:rsid w:val="00CE487F"/>
    <w:rsid w:val="00D04CBA"/>
    <w:rsid w:val="00D47078"/>
    <w:rsid w:val="00D56354"/>
    <w:rsid w:val="00D60770"/>
    <w:rsid w:val="00D61B3F"/>
    <w:rsid w:val="00D655D9"/>
    <w:rsid w:val="00D81599"/>
    <w:rsid w:val="00DA127D"/>
    <w:rsid w:val="00DB0315"/>
    <w:rsid w:val="00DC24B6"/>
    <w:rsid w:val="00DC451C"/>
    <w:rsid w:val="00DC4E1A"/>
    <w:rsid w:val="00DC5B27"/>
    <w:rsid w:val="00DD4829"/>
    <w:rsid w:val="00DD492D"/>
    <w:rsid w:val="00DE2F68"/>
    <w:rsid w:val="00DE4F8B"/>
    <w:rsid w:val="00DF12E3"/>
    <w:rsid w:val="00DF5B87"/>
    <w:rsid w:val="00E03AE8"/>
    <w:rsid w:val="00E12D20"/>
    <w:rsid w:val="00E26049"/>
    <w:rsid w:val="00E401CB"/>
    <w:rsid w:val="00E41055"/>
    <w:rsid w:val="00E53FED"/>
    <w:rsid w:val="00E72771"/>
    <w:rsid w:val="00E91121"/>
    <w:rsid w:val="00ED3157"/>
    <w:rsid w:val="00EE38A9"/>
    <w:rsid w:val="00EF1DF5"/>
    <w:rsid w:val="00EF4B4E"/>
    <w:rsid w:val="00EF5957"/>
    <w:rsid w:val="00EF6AA9"/>
    <w:rsid w:val="00F609EC"/>
    <w:rsid w:val="00F915D4"/>
    <w:rsid w:val="00FD5937"/>
    <w:rsid w:val="00FE29FD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832A"/>
  <w15:docId w15:val="{F03E75E4-27C4-457B-B8E7-6D9D9DE6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uiPriority w:val="22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1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5065-8AB2-4221-884D-6CD66C31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39</cp:revision>
  <cp:lastPrinted>2021-03-17T13:03:00Z</cp:lastPrinted>
  <dcterms:created xsi:type="dcterms:W3CDTF">2021-03-16T07:09:00Z</dcterms:created>
  <dcterms:modified xsi:type="dcterms:W3CDTF">2021-03-18T14:45:00Z</dcterms:modified>
</cp:coreProperties>
</file>