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7C" w:rsidRDefault="00857D7C" w:rsidP="00857D7C">
      <w:pPr>
        <w:pStyle w:val="a4"/>
        <w:jc w:val="center"/>
        <w:rPr>
          <w:b/>
          <w:sz w:val="30"/>
          <w:szCs w:val="30"/>
        </w:rPr>
      </w:pPr>
      <w:bookmarkStart w:id="0" w:name="_GoBack"/>
      <w:r>
        <w:rPr>
          <w:b/>
          <w:color w:val="000000"/>
          <w:sz w:val="30"/>
          <w:szCs w:val="30"/>
        </w:rPr>
        <w:t>Кадастровая оценка земель, земельных участков</w:t>
      </w:r>
      <w:r>
        <w:rPr>
          <w:b/>
          <w:color w:val="000000"/>
          <w:sz w:val="30"/>
          <w:szCs w:val="30"/>
        </w:rPr>
        <w:br/>
        <w:t>по виду функционального использования</w:t>
      </w:r>
      <w:r>
        <w:rPr>
          <w:b/>
          <w:color w:val="000000"/>
          <w:sz w:val="30"/>
          <w:szCs w:val="30"/>
        </w:rPr>
        <w:br/>
        <w:t>земель ”общественно-деловая зона“</w:t>
      </w:r>
    </w:p>
    <w:p w:rsidR="00857D7C" w:rsidRDefault="00857D7C" w:rsidP="00857D7C">
      <w:pPr>
        <w:tabs>
          <w:tab w:val="left" w:pos="6840"/>
        </w:tabs>
        <w:rPr>
          <w:color w:val="000000"/>
          <w:sz w:val="30"/>
          <w:szCs w:val="30"/>
        </w:rPr>
      </w:pPr>
    </w:p>
    <w:bookmarkEnd w:id="0"/>
    <w:p w:rsidR="00857D7C" w:rsidRDefault="00857D7C" w:rsidP="00857D7C">
      <w:pPr>
        <w:tabs>
          <w:tab w:val="left" w:pos="851"/>
        </w:tabs>
        <w:jc w:val="both"/>
        <w:rPr>
          <w:color w:val="000000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ab/>
      </w:r>
      <w:r>
        <w:rPr>
          <w:color w:val="000000"/>
          <w:sz w:val="30"/>
          <w:szCs w:val="30"/>
        </w:rPr>
        <w:t xml:space="preserve">В период с января 2025 года по апрель 2026 года Национальным кадастровым агентством Государственного комитета по имуществу Республики Беларусь была проведена кадастровая оценка земель, земельных участков по виду функционального использования </w:t>
      </w:r>
      <w:proofErr w:type="gramStart"/>
      <w:r>
        <w:rPr>
          <w:color w:val="000000"/>
          <w:sz w:val="30"/>
          <w:szCs w:val="30"/>
        </w:rPr>
        <w:t>земель ”общественно</w:t>
      </w:r>
      <w:proofErr w:type="gramEnd"/>
      <w:r>
        <w:rPr>
          <w:color w:val="000000"/>
          <w:sz w:val="30"/>
          <w:szCs w:val="30"/>
        </w:rPr>
        <w:t>-деловая зона“ (далее – кадастровая оценка) по состоянию на дату кадастровой оценки 01.07.2025 всей территории Республики Беларусь.</w:t>
      </w:r>
    </w:p>
    <w:p w:rsidR="00857D7C" w:rsidRDefault="00857D7C" w:rsidP="00857D7C">
      <w:pPr>
        <w:tabs>
          <w:tab w:val="left" w:pos="851"/>
        </w:tabs>
        <w:jc w:val="both"/>
        <w:rPr>
          <w:color w:val="000000"/>
          <w:sz w:val="30"/>
          <w:szCs w:val="30"/>
        </w:rPr>
      </w:pPr>
    </w:p>
    <w:p w:rsidR="00857D7C" w:rsidRDefault="00857D7C" w:rsidP="00857D7C">
      <w:pPr>
        <w:tabs>
          <w:tab w:val="left" w:pos="851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30"/>
          <w:szCs w:val="30"/>
        </w:rPr>
        <w:tab/>
        <w:t>В регистр стоимости земель, земельных участков (далее – регистр стоимости) (</w:t>
      </w:r>
      <w:hyperlink r:id="rId4" w:history="1">
        <w:r>
          <w:rPr>
            <w:rStyle w:val="a3"/>
            <w:b/>
            <w:sz w:val="30"/>
            <w:szCs w:val="30"/>
            <w:lang w:val="en-US"/>
          </w:rPr>
          <w:t>www</w:t>
        </w:r>
        <w:r>
          <w:rPr>
            <w:rStyle w:val="a3"/>
            <w:b/>
            <w:sz w:val="30"/>
            <w:szCs w:val="30"/>
          </w:rPr>
          <w:t>.</w:t>
        </w:r>
        <w:proofErr w:type="spellStart"/>
        <w:r>
          <w:rPr>
            <w:rStyle w:val="a3"/>
            <w:b/>
            <w:sz w:val="30"/>
            <w:szCs w:val="30"/>
            <w:lang w:val="en-US"/>
          </w:rPr>
          <w:t>vl</w:t>
        </w:r>
        <w:proofErr w:type="spellEnd"/>
        <w:r>
          <w:rPr>
            <w:rStyle w:val="a3"/>
            <w:b/>
            <w:sz w:val="30"/>
            <w:szCs w:val="30"/>
          </w:rPr>
          <w:t>.</w:t>
        </w:r>
        <w:proofErr w:type="spellStart"/>
        <w:r>
          <w:rPr>
            <w:rStyle w:val="a3"/>
            <w:b/>
            <w:sz w:val="30"/>
            <w:szCs w:val="30"/>
            <w:lang w:val="en-US"/>
          </w:rPr>
          <w:t>nca</w:t>
        </w:r>
        <w:proofErr w:type="spellEnd"/>
        <w:r>
          <w:rPr>
            <w:rStyle w:val="a3"/>
            <w:b/>
            <w:sz w:val="30"/>
            <w:szCs w:val="30"/>
          </w:rPr>
          <w:t>.</w:t>
        </w:r>
        <w:r>
          <w:rPr>
            <w:rStyle w:val="a3"/>
            <w:b/>
            <w:sz w:val="30"/>
            <w:szCs w:val="30"/>
            <w:lang w:val="en-US"/>
          </w:rPr>
          <w:t>by</w:t>
        </w:r>
      </w:hyperlink>
      <w:r>
        <w:rPr>
          <w:color w:val="000000"/>
          <w:sz w:val="30"/>
          <w:szCs w:val="30"/>
        </w:rPr>
        <w:t>) были внесены следующие результаты кадастровой оценки:</w:t>
      </w:r>
    </w:p>
    <w:tbl>
      <w:tblPr>
        <w:tblW w:w="9324" w:type="dxa"/>
        <w:tblInd w:w="113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241"/>
      </w:tblGrid>
      <w:tr w:rsidR="00857D7C" w:rsidRPr="00857D7C" w:rsidTr="00857D7C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</w:rPr>
            </w:pPr>
            <w:bookmarkStart w:id="1" w:name="is_type_with_ju2"/>
            <w:r>
              <w:rPr>
                <w:color w:val="00000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Оцениваемые земли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внесения в регистр стоимости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записи в регистре стоимости</w:t>
            </w:r>
          </w:p>
        </w:tc>
      </w:tr>
      <w:tr w:rsidR="00857D7C" w:rsidTr="00857D7C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rPr>
                <w:color w:val="000000"/>
                <w:szCs w:val="26"/>
              </w:rPr>
            </w:pPr>
            <w:proofErr w:type="spellStart"/>
            <w:r>
              <w:rPr>
                <w:szCs w:val="26"/>
              </w:rPr>
              <w:t>г.п</w:t>
            </w:r>
            <w:proofErr w:type="spellEnd"/>
            <w:r>
              <w:rPr>
                <w:szCs w:val="26"/>
              </w:rPr>
              <w:t>. Шумилино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8237</w:t>
            </w:r>
          </w:p>
        </w:tc>
      </w:tr>
      <w:tr w:rsidR="00857D7C" w:rsidTr="00857D7C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rPr>
                <w:szCs w:val="26"/>
              </w:rPr>
            </w:pPr>
            <w:proofErr w:type="spellStart"/>
            <w:r>
              <w:rPr>
                <w:szCs w:val="26"/>
              </w:rPr>
              <w:t>г.п</w:t>
            </w:r>
            <w:proofErr w:type="spellEnd"/>
            <w:r>
              <w:rPr>
                <w:szCs w:val="26"/>
              </w:rPr>
              <w:t xml:space="preserve">. </w:t>
            </w:r>
            <w:proofErr w:type="spellStart"/>
            <w:r>
              <w:rPr>
                <w:szCs w:val="26"/>
              </w:rPr>
              <w:t>Оболь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8238</w:t>
            </w:r>
          </w:p>
        </w:tc>
      </w:tr>
      <w:tr w:rsidR="00857D7C" w:rsidTr="00857D7C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rPr>
                <w:szCs w:val="26"/>
                <w:lang w:val="en-US"/>
              </w:rPr>
            </w:pPr>
            <w:r>
              <w:rPr>
                <w:szCs w:val="26"/>
              </w:rPr>
              <w:t>Сельские населенные пункты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8239</w:t>
            </w:r>
          </w:p>
        </w:tc>
      </w:tr>
      <w:tr w:rsidR="00857D7C" w:rsidTr="00857D7C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rPr>
                <w:szCs w:val="26"/>
              </w:rPr>
            </w:pPr>
            <w:r>
              <w:rPr>
                <w:szCs w:val="26"/>
              </w:rPr>
              <w:t>Земли, расположенные за пределами населенных пунктов, садоводческих товариществ и дачных кооперативов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7D7C" w:rsidRDefault="00857D7C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8240</w:t>
            </w:r>
          </w:p>
        </w:tc>
      </w:tr>
    </w:tbl>
    <w:p w:rsidR="00857D7C" w:rsidRDefault="00857D7C" w:rsidP="00857D7C">
      <w:pPr>
        <w:shd w:val="clear" w:color="auto" w:fill="FFFFFF"/>
        <w:suppressAutoHyphens/>
        <w:ind w:firstLine="709"/>
        <w:jc w:val="both"/>
        <w:rPr>
          <w:sz w:val="12"/>
          <w:szCs w:val="12"/>
        </w:rPr>
      </w:pPr>
    </w:p>
    <w:bookmarkEnd w:id="1"/>
    <w:p w:rsidR="00857D7C" w:rsidRDefault="00857D7C" w:rsidP="00857D7C">
      <w:pPr>
        <w:shd w:val="clear" w:color="auto" w:fill="FFFFFF"/>
        <w:suppressAutoHyphens/>
        <w:ind w:firstLine="709"/>
        <w:jc w:val="both"/>
        <w:rPr>
          <w:sz w:val="30"/>
          <w:szCs w:val="30"/>
          <w:highlight w:val="yellow"/>
        </w:rPr>
      </w:pPr>
      <w:r>
        <w:rPr>
          <w:sz w:val="30"/>
          <w:szCs w:val="30"/>
        </w:rPr>
        <w:t xml:space="preserve">Основание: Инструкция о порядке ведения регистра стоимости земель, земельных участков, утвержденная постановлением Государственного комитета по имуществу Республики Беларусь </w:t>
      </w:r>
      <w:r>
        <w:rPr>
          <w:sz w:val="30"/>
          <w:szCs w:val="30"/>
        </w:rPr>
        <w:br/>
        <w:t xml:space="preserve">от 25.07.2023 № 26; решение </w:t>
      </w:r>
      <w:bookmarkStart w:id="2" w:name="solutionName2"/>
      <w:bookmarkEnd w:id="2"/>
      <w:r>
        <w:rPr>
          <w:sz w:val="30"/>
          <w:szCs w:val="30"/>
        </w:rPr>
        <w:t xml:space="preserve">Шумилинского районного исполнительного комитета от 24.07.2026 № </w:t>
      </w:r>
      <w:proofErr w:type="gramStart"/>
      <w:r>
        <w:rPr>
          <w:sz w:val="30"/>
          <w:szCs w:val="30"/>
        </w:rPr>
        <w:t>677 ”Об</w:t>
      </w:r>
      <w:proofErr w:type="gramEnd"/>
      <w:r>
        <w:rPr>
          <w:sz w:val="30"/>
          <w:szCs w:val="30"/>
        </w:rPr>
        <w:t xml:space="preserve"> установлении результатов кадастровой оценки земель, земельных участков Шумилинского района “.</w:t>
      </w:r>
    </w:p>
    <w:p w:rsidR="00857D7C" w:rsidRDefault="00857D7C" w:rsidP="00857D7C">
      <w:pPr>
        <w:tabs>
          <w:tab w:val="left" w:pos="851"/>
        </w:tabs>
        <w:jc w:val="both"/>
        <w:rPr>
          <w:color w:val="000000"/>
          <w:sz w:val="30"/>
          <w:szCs w:val="30"/>
        </w:rPr>
      </w:pPr>
    </w:p>
    <w:p w:rsidR="00857D7C" w:rsidRDefault="00857D7C" w:rsidP="00857D7C">
      <w:pPr>
        <w:tabs>
          <w:tab w:val="left" w:pos="851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 xml:space="preserve">После внесения результатов кадастровой оценки в регистр стоимости они могут использоваться для целей, определенных законодательством, в том числе для определения налоговой базы земельного налога. Ознакомиться с результатами кадастровой оценки можно на сайте </w:t>
      </w:r>
      <w:r>
        <w:rPr>
          <w:b/>
          <w:color w:val="0070C0"/>
          <w:sz w:val="30"/>
          <w:szCs w:val="30"/>
          <w:u w:val="single"/>
          <w:lang w:val="en-US"/>
        </w:rPr>
        <w:t>www</w:t>
      </w:r>
      <w:r>
        <w:rPr>
          <w:b/>
          <w:color w:val="0070C0"/>
          <w:sz w:val="30"/>
          <w:szCs w:val="30"/>
          <w:u w:val="single"/>
        </w:rPr>
        <w:t>.</w:t>
      </w:r>
      <w:proofErr w:type="spellStart"/>
      <w:r>
        <w:rPr>
          <w:b/>
          <w:color w:val="0070C0"/>
          <w:sz w:val="30"/>
          <w:szCs w:val="30"/>
          <w:u w:val="single"/>
          <w:lang w:val="en-US"/>
        </w:rPr>
        <w:t>vl</w:t>
      </w:r>
      <w:proofErr w:type="spellEnd"/>
      <w:r>
        <w:rPr>
          <w:b/>
          <w:color w:val="0070C0"/>
          <w:sz w:val="30"/>
          <w:szCs w:val="30"/>
          <w:u w:val="single"/>
        </w:rPr>
        <w:t>.</w:t>
      </w:r>
      <w:proofErr w:type="spellStart"/>
      <w:r>
        <w:rPr>
          <w:b/>
          <w:color w:val="0070C0"/>
          <w:sz w:val="30"/>
          <w:szCs w:val="30"/>
          <w:u w:val="single"/>
          <w:lang w:val="en-US"/>
        </w:rPr>
        <w:t>nca</w:t>
      </w:r>
      <w:proofErr w:type="spellEnd"/>
      <w:r>
        <w:rPr>
          <w:b/>
          <w:color w:val="0070C0"/>
          <w:sz w:val="30"/>
          <w:szCs w:val="30"/>
          <w:u w:val="single"/>
        </w:rPr>
        <w:t>.</w:t>
      </w:r>
      <w:r>
        <w:rPr>
          <w:b/>
          <w:color w:val="0070C0"/>
          <w:sz w:val="30"/>
          <w:szCs w:val="30"/>
          <w:u w:val="single"/>
          <w:lang w:val="en-US"/>
        </w:rPr>
        <w:t>by</w:t>
      </w:r>
      <w:r>
        <w:rPr>
          <w:color w:val="000000"/>
          <w:sz w:val="30"/>
          <w:szCs w:val="30"/>
        </w:rPr>
        <w:t>.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</w:p>
    <w:p w:rsidR="00857D7C" w:rsidRDefault="00857D7C" w:rsidP="00857D7C">
      <w:pPr>
        <w:tabs>
          <w:tab w:val="left" w:pos="709"/>
        </w:tabs>
        <w:spacing w:after="2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 xml:space="preserve">В соответствии с Налоговым кодексом Республики Беларусь налоговая база земельного налога определяется в белорусских рублях на 1 января календарного года, за который производится исчисление налога. Таким образом, налоговая инспекция для исчисления земельного налога в </w:t>
      </w:r>
      <w:r>
        <w:rPr>
          <w:color w:val="000000"/>
          <w:sz w:val="30"/>
          <w:szCs w:val="30"/>
        </w:rPr>
        <w:lastRenderedPageBreak/>
        <w:t>2027 году будет использовать сведения, содержащиеся в регистре стоимости 1 января 2027 года.</w:t>
      </w:r>
    </w:p>
    <w:p w:rsidR="00857D7C" w:rsidRDefault="00857D7C" w:rsidP="00857D7C">
      <w:pPr>
        <w:tabs>
          <w:tab w:val="left" w:pos="851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Напоминаем, что также кадастровая стоимость земель, земельных участков используется в целях: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определения размера платы за право заключения договоров аренды;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установления начальных цен на аукционах;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передачи земельных участков в частную собственность граждан Республики Беларусь и негосударственных юридических лиц Республики Беларусь;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определения стоимости земельного участка, передаваемого в ипотеку;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определения стоимости земельных участков, находящихся в частной собственности, при совершении сделок по их возмездному отчуждению;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выкупа у граждан земельных участков при изъятии их для государственных нужд или предоставления взамен равноценных земельных участков;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оценки недвижимого имущества;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определения размера денежной компенсации наследникам при принятии по наследству земельного участка, находившегося на праве частной собственности у наследодателя;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иные, предусмотренные законодательством.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</w:p>
    <w:p w:rsidR="00857D7C" w:rsidRDefault="00857D7C" w:rsidP="00857D7C">
      <w:pPr>
        <w:tabs>
          <w:tab w:val="left" w:pos="851"/>
        </w:tabs>
        <w:spacing w:after="24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Порядок обжалования кадастровой стоимости</w:t>
      </w:r>
    </w:p>
    <w:p w:rsidR="00857D7C" w:rsidRDefault="00857D7C" w:rsidP="00857D7C">
      <w:pPr>
        <w:tabs>
          <w:tab w:val="left" w:pos="851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 xml:space="preserve">При несогласии землевладельца, землепользователя, арендатора, собственника земельного участка (далее – землепользователь) с кадастровой стоимостью предоставленного ему земельного участка он может обратиться в местный исполнительный комитет с заявлением об обжаловании кадастровой стоимости земельного участка в течение </w:t>
      </w:r>
      <w:r>
        <w:rPr>
          <w:b/>
          <w:color w:val="000000"/>
          <w:sz w:val="30"/>
          <w:szCs w:val="30"/>
          <w:u w:val="single"/>
        </w:rPr>
        <w:t>шести</w:t>
      </w:r>
      <w:r>
        <w:rPr>
          <w:color w:val="000000"/>
          <w:sz w:val="30"/>
          <w:szCs w:val="30"/>
          <w:u w:val="single"/>
        </w:rPr>
        <w:t xml:space="preserve"> </w:t>
      </w:r>
      <w:r>
        <w:rPr>
          <w:b/>
          <w:color w:val="000000"/>
          <w:sz w:val="30"/>
          <w:szCs w:val="30"/>
          <w:u w:val="single"/>
        </w:rPr>
        <w:t>месяцев с</w:t>
      </w:r>
      <w:r>
        <w:rPr>
          <w:color w:val="000000"/>
          <w:sz w:val="30"/>
          <w:szCs w:val="30"/>
          <w:u w:val="single"/>
        </w:rPr>
        <w:t xml:space="preserve"> </w:t>
      </w:r>
      <w:r>
        <w:rPr>
          <w:b/>
          <w:color w:val="000000"/>
          <w:sz w:val="30"/>
          <w:szCs w:val="30"/>
          <w:u w:val="single"/>
        </w:rPr>
        <w:t>даты внесения</w:t>
      </w:r>
      <w:r>
        <w:rPr>
          <w:color w:val="000000"/>
          <w:sz w:val="30"/>
          <w:szCs w:val="30"/>
        </w:rPr>
        <w:t xml:space="preserve"> результатов кадастровой оценки в регистр стоимости. Обжалование результатов кадастровой оценки регулируется п. 17 ТКП 52.2.07-</w:t>
      </w:r>
      <w:proofErr w:type="gramStart"/>
      <w:r>
        <w:rPr>
          <w:color w:val="000000"/>
          <w:sz w:val="30"/>
          <w:szCs w:val="30"/>
        </w:rPr>
        <w:t>2018 ”Оценка</w:t>
      </w:r>
      <w:proofErr w:type="gramEnd"/>
      <w:r>
        <w:rPr>
          <w:color w:val="000000"/>
          <w:sz w:val="30"/>
          <w:szCs w:val="30"/>
        </w:rPr>
        <w:t xml:space="preserve"> стоимости земельных участков“.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</w:t>
      </w:r>
    </w:p>
    <w:p w:rsidR="00857D7C" w:rsidRDefault="00857D7C" w:rsidP="00857D7C">
      <w:pPr>
        <w:tabs>
          <w:tab w:val="left" w:pos="851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 xml:space="preserve">К заявлению об обжаловании кадастровой стоимости земельного участка прилагаются заключение и отчет об оценке рыночной стоимости в текущем использовании земельного участка, подготовленные в рамках независимой (индивидуальной) оценки в соответствии с требованиями законодательства (Указ Президента Республики Беларусь № 615 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</w:rPr>
        <w:lastRenderedPageBreak/>
        <w:t xml:space="preserve">от 13 октября 2006 года ”Об оценочной деятельности </w:t>
      </w:r>
      <w:r>
        <w:rPr>
          <w:color w:val="000000"/>
          <w:sz w:val="30"/>
          <w:szCs w:val="30"/>
        </w:rPr>
        <w:br/>
        <w:t>в Республике Беларусь“).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</w:t>
      </w:r>
    </w:p>
    <w:p w:rsidR="00857D7C" w:rsidRDefault="00857D7C" w:rsidP="00857D7C">
      <w:pPr>
        <w:tabs>
          <w:tab w:val="left" w:pos="851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 xml:space="preserve">Независимая оценка рыночной стоимости в текущем использовании земельного участка проводится в ценах на дату проведения кадастровой оценки </w:t>
      </w:r>
      <w:r>
        <w:rPr>
          <w:color w:val="000000"/>
          <w:sz w:val="30"/>
          <w:szCs w:val="30"/>
          <w:u w:val="single"/>
        </w:rPr>
        <w:t>за счет средств землепользователя</w:t>
      </w:r>
      <w:r>
        <w:rPr>
          <w:color w:val="000000"/>
          <w:sz w:val="30"/>
          <w:szCs w:val="30"/>
        </w:rPr>
        <w:t>, подавшего заявление об обжаловании кадастровой стоимости земельного участка. Независимая оценка рыночной стоимости в текущем использовании земельного участка проводится в предположении, что оцениваемый земельный участок находится на праве частной собственности без учета имущественных прав и ограничений (обременений) прав на него, зарегистрированных в едином государственном регистре недвижимого имущества, прав на него и сделок с ним.</w:t>
      </w:r>
    </w:p>
    <w:p w:rsidR="00857D7C" w:rsidRDefault="00857D7C" w:rsidP="00857D7C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</w:t>
      </w:r>
    </w:p>
    <w:p w:rsidR="00857D7C" w:rsidRDefault="00857D7C" w:rsidP="00857D7C">
      <w:pPr>
        <w:tabs>
          <w:tab w:val="left" w:pos="851"/>
        </w:tabs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30"/>
          <w:szCs w:val="30"/>
        </w:rPr>
        <w:tab/>
        <w:t xml:space="preserve">В случае, если рыночная стоимость в текущем использовании земельного участка отличается </w:t>
      </w:r>
      <w:r>
        <w:rPr>
          <w:color w:val="000000"/>
          <w:sz w:val="30"/>
          <w:szCs w:val="30"/>
          <w:u w:val="single"/>
        </w:rPr>
        <w:t>на 15 и более процентов</w:t>
      </w:r>
      <w:r>
        <w:rPr>
          <w:color w:val="000000"/>
          <w:sz w:val="30"/>
          <w:szCs w:val="30"/>
        </w:rPr>
        <w:t xml:space="preserve"> для земельных участков, расположенных в городе </w:t>
      </w:r>
      <w:r>
        <w:rPr>
          <w:color w:val="000000"/>
          <w:sz w:val="30"/>
          <w:szCs w:val="30"/>
          <w:u w:val="single"/>
        </w:rPr>
        <w:t>Минске и областных центрах</w:t>
      </w:r>
      <w:r>
        <w:rPr>
          <w:color w:val="000000"/>
          <w:sz w:val="30"/>
          <w:szCs w:val="30"/>
        </w:rPr>
        <w:t xml:space="preserve">, и на </w:t>
      </w:r>
      <w:r>
        <w:rPr>
          <w:color w:val="000000"/>
          <w:sz w:val="30"/>
          <w:szCs w:val="30"/>
          <w:u w:val="single"/>
        </w:rPr>
        <w:t>20 и более процентов</w:t>
      </w:r>
      <w:r>
        <w:rPr>
          <w:color w:val="000000"/>
          <w:sz w:val="30"/>
          <w:szCs w:val="30"/>
        </w:rPr>
        <w:t xml:space="preserve"> для земельных участков, расположенных в </w:t>
      </w:r>
      <w:r>
        <w:rPr>
          <w:color w:val="000000"/>
          <w:sz w:val="30"/>
          <w:szCs w:val="30"/>
          <w:u w:val="single"/>
        </w:rPr>
        <w:t>других</w:t>
      </w:r>
      <w:r>
        <w:rPr>
          <w:color w:val="000000"/>
          <w:sz w:val="30"/>
          <w:szCs w:val="30"/>
        </w:rPr>
        <w:t xml:space="preserve"> населенных пунктах и за их пределами от его кадастровой стоимости, в качестве кадастровой стоимости принимается рыночная стоимость в текущем использовании земельного участка, которая утверждается решением соответствующего местного исполнительного комитета и в установленном порядке вносится в регистр стоимости. В иных случаях кадастровая стоимость земельного участка не пересматривается.</w:t>
      </w:r>
    </w:p>
    <w:p w:rsidR="001E3EA6" w:rsidRDefault="001E3EA6"/>
    <w:sectPr w:rsidR="001E3EA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DE"/>
    <w:rsid w:val="001E3EA6"/>
    <w:rsid w:val="00857D7C"/>
    <w:rsid w:val="00F7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0F6109-6B4F-4F1B-8CFA-C698A830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D7C"/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57D7C"/>
    <w:rPr>
      <w:color w:val="0563C1"/>
      <w:u w:val="single"/>
    </w:rPr>
  </w:style>
  <w:style w:type="paragraph" w:styleId="a4">
    <w:name w:val="footer"/>
    <w:basedOn w:val="a"/>
    <w:link w:val="a5"/>
    <w:semiHidden/>
    <w:unhideWhenUsed/>
    <w:rsid w:val="00857D7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semiHidden/>
    <w:rsid w:val="00857D7C"/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l.nc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2026-08-10T12:43:00Z</dcterms:created>
  <dcterms:modified xsi:type="dcterms:W3CDTF">2026-08-10T12:44:00Z</dcterms:modified>
</cp:coreProperties>
</file>