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7CB" w:rsidRPr="00817C82" w:rsidRDefault="001627AD" w:rsidP="00AC3559">
      <w:pPr>
        <w:spacing w:after="0" w:line="240" w:lineRule="auto"/>
        <w:jc w:val="center"/>
        <w:outlineLvl w:val="1"/>
        <w:rPr>
          <w:rFonts w:eastAsia="Times New Roman" w:cs="Arial"/>
          <w:b/>
          <w:bCs/>
          <w:sz w:val="24"/>
          <w:szCs w:val="24"/>
          <w:lang w:eastAsia="ru-RU"/>
        </w:rPr>
      </w:pPr>
      <w:r w:rsidRPr="00817C82">
        <w:rPr>
          <w:rFonts w:eastAsia="Times New Roman" w:cs="Arial"/>
          <w:b/>
          <w:bCs/>
          <w:sz w:val="24"/>
          <w:szCs w:val="24"/>
          <w:lang w:eastAsia="ru-RU"/>
        </w:rPr>
        <w:t>Административная процедура № 5.1.</w:t>
      </w:r>
    </w:p>
    <w:p w:rsidR="001627AD" w:rsidRPr="00817C82" w:rsidRDefault="001627AD" w:rsidP="00AC3559">
      <w:pPr>
        <w:spacing w:after="0" w:line="240" w:lineRule="auto"/>
        <w:jc w:val="center"/>
        <w:outlineLvl w:val="1"/>
        <w:rPr>
          <w:rFonts w:eastAsia="Times New Roman" w:cs="Arial"/>
          <w:b/>
          <w:bCs/>
          <w:sz w:val="24"/>
          <w:szCs w:val="24"/>
          <w:lang w:eastAsia="ru-RU"/>
        </w:rPr>
      </w:pPr>
      <w:r w:rsidRPr="00817C82">
        <w:rPr>
          <w:rFonts w:eastAsia="Times New Roman" w:cs="Arial"/>
          <w:b/>
          <w:bCs/>
          <w:sz w:val="24"/>
          <w:szCs w:val="24"/>
          <w:lang w:eastAsia="ru-RU"/>
        </w:rPr>
        <w:br/>
        <w:t>Регистрация рождения</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Государственный орган, в который гражданин должен обратиться: </w:t>
      </w:r>
      <w:r w:rsidRPr="00817C82">
        <w:rPr>
          <w:rFonts w:eastAsia="Times New Roman" w:cs="Arial"/>
          <w:sz w:val="24"/>
          <w:szCs w:val="24"/>
          <w:lang w:eastAsia="ru-RU"/>
        </w:rPr>
        <w:br/>
        <w:t>орган загса по месту рождения детей или по месту жительства родителей либо одного из них.</w:t>
      </w:r>
    </w:p>
    <w:p w:rsidR="0024330E" w:rsidRPr="00817C82" w:rsidRDefault="001627AD" w:rsidP="00D85E55">
      <w:pPr>
        <w:spacing w:after="0" w:line="240" w:lineRule="auto"/>
        <w:jc w:val="both"/>
        <w:rPr>
          <w:rFonts w:eastAsia="Times New Roman" w:cs="Arial"/>
          <w:sz w:val="24"/>
          <w:szCs w:val="24"/>
          <w:lang w:eastAsia="ru-RU"/>
        </w:rPr>
      </w:pPr>
      <w:r w:rsidRPr="00817C82">
        <w:rPr>
          <w:rFonts w:eastAsia="Times New Roman" w:cs="Arial"/>
          <w:sz w:val="24"/>
          <w:szCs w:val="24"/>
          <w:lang w:eastAsia="ru-RU"/>
        </w:rPr>
        <w:t>Документы и (или) сведения, представляемые гражданином для осуществления административной процедуры:</w:t>
      </w:r>
    </w:p>
    <w:p w:rsidR="00D85E55" w:rsidRPr="00817C82" w:rsidRDefault="00D85E55" w:rsidP="00D85E55">
      <w:pPr>
        <w:pStyle w:val="a4"/>
        <w:spacing w:after="0" w:line="240" w:lineRule="auto"/>
        <w:ind w:left="2880"/>
        <w:jc w:val="both"/>
        <w:rPr>
          <w:rFonts w:eastAsia="Times New Roman" w:cs="Arial"/>
          <w:sz w:val="24"/>
          <w:szCs w:val="24"/>
          <w:lang w:eastAsia="ru-RU"/>
        </w:rPr>
      </w:pPr>
    </w:p>
    <w:p w:rsidR="00D85E55" w:rsidRPr="00817C82" w:rsidRDefault="00D85E55" w:rsidP="0024330E">
      <w:pPr>
        <w:pStyle w:val="a3"/>
        <w:numPr>
          <w:ilvl w:val="0"/>
          <w:numId w:val="5"/>
        </w:numPr>
        <w:spacing w:before="0" w:beforeAutospacing="0" w:after="0" w:afterAutospacing="0"/>
        <w:jc w:val="both"/>
        <w:rPr>
          <w:rFonts w:asciiTheme="minorHAnsi" w:hAnsiTheme="minorHAnsi"/>
        </w:rPr>
      </w:pPr>
      <w:r w:rsidRPr="00817C82">
        <w:rPr>
          <w:rFonts w:asciiTheme="minorHAnsi" w:hAnsiTheme="minorHAnsi"/>
        </w:rPr>
        <w:t>заявление</w:t>
      </w:r>
    </w:p>
    <w:p w:rsidR="0024330E" w:rsidRPr="00817C82" w:rsidRDefault="00A14A8E" w:rsidP="0024330E">
      <w:pPr>
        <w:pStyle w:val="a3"/>
        <w:numPr>
          <w:ilvl w:val="0"/>
          <w:numId w:val="5"/>
        </w:numPr>
        <w:spacing w:before="0" w:beforeAutospacing="0" w:after="0" w:afterAutospacing="0"/>
        <w:jc w:val="both"/>
        <w:rPr>
          <w:rFonts w:asciiTheme="minorHAnsi" w:hAnsiTheme="minorHAnsi"/>
        </w:rPr>
      </w:pPr>
      <w:r w:rsidRPr="00817C82">
        <w:rPr>
          <w:rFonts w:asciiTheme="minorHAnsi" w:hAnsiTheme="minorHAnsi"/>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w:t>
      </w:r>
      <w:r w:rsidR="0024330E" w:rsidRPr="00817C82">
        <w:rPr>
          <w:rFonts w:asciiTheme="minorHAnsi" w:hAnsiTheme="minorHAnsi"/>
        </w:rPr>
        <w:t xml:space="preserve"> защита в Республике Беларусь)</w:t>
      </w:r>
    </w:p>
    <w:p w:rsidR="0024330E" w:rsidRPr="00817C82" w:rsidRDefault="00A14A8E" w:rsidP="0024330E">
      <w:pPr>
        <w:pStyle w:val="a3"/>
        <w:numPr>
          <w:ilvl w:val="0"/>
          <w:numId w:val="5"/>
        </w:numPr>
        <w:spacing w:before="0" w:beforeAutospacing="0" w:after="0" w:afterAutospacing="0"/>
        <w:jc w:val="both"/>
        <w:rPr>
          <w:rFonts w:asciiTheme="minorHAnsi" w:hAnsiTheme="minorHAnsi"/>
        </w:rPr>
      </w:pPr>
      <w:r w:rsidRPr="00817C82">
        <w:rPr>
          <w:rFonts w:asciiTheme="minorHAnsi" w:hAnsiTheme="minorHAnsi"/>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w:t>
      </w:r>
      <w:r w:rsidR="0024330E" w:rsidRPr="00817C82">
        <w:rPr>
          <w:rFonts w:asciiTheme="minorHAnsi" w:hAnsiTheme="minorHAnsi"/>
        </w:rPr>
        <w:t xml:space="preserve"> убежища в Республике Беларусь</w:t>
      </w:r>
    </w:p>
    <w:p w:rsidR="0024330E" w:rsidRPr="00817C82" w:rsidRDefault="00A14A8E" w:rsidP="0024330E">
      <w:pPr>
        <w:pStyle w:val="a3"/>
        <w:numPr>
          <w:ilvl w:val="0"/>
          <w:numId w:val="5"/>
        </w:numPr>
        <w:spacing w:before="0" w:beforeAutospacing="0" w:after="0" w:afterAutospacing="0"/>
        <w:jc w:val="both"/>
        <w:rPr>
          <w:rFonts w:asciiTheme="minorHAnsi" w:hAnsiTheme="minorHAnsi"/>
        </w:rPr>
      </w:pPr>
      <w:r w:rsidRPr="00817C82">
        <w:rPr>
          <w:rFonts w:asciiTheme="minorHAnsi" w:hAnsiTheme="minorHAnsi"/>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w:t>
      </w:r>
      <w:r w:rsidR="0024330E" w:rsidRPr="00817C82">
        <w:rPr>
          <w:rFonts w:asciiTheme="minorHAnsi" w:hAnsiTheme="minorHAnsi"/>
        </w:rPr>
        <w:t>я защита в Республике Беларусь</w:t>
      </w:r>
    </w:p>
    <w:p w:rsidR="0024330E" w:rsidRPr="00817C82" w:rsidRDefault="00A14A8E" w:rsidP="0024330E">
      <w:pPr>
        <w:pStyle w:val="a3"/>
        <w:numPr>
          <w:ilvl w:val="0"/>
          <w:numId w:val="5"/>
        </w:numPr>
        <w:spacing w:before="0" w:beforeAutospacing="0" w:after="0" w:afterAutospacing="0"/>
        <w:jc w:val="both"/>
        <w:rPr>
          <w:rFonts w:asciiTheme="minorHAnsi" w:hAnsiTheme="minorHAnsi"/>
        </w:rPr>
      </w:pPr>
      <w:r w:rsidRPr="00817C82">
        <w:rPr>
          <w:rFonts w:asciiTheme="minorHAnsi" w:hAnsiTheme="minorHAnsi"/>
        </w:rPr>
        <w:t xml:space="preserve">медицинская справка о рождении либо копия решения суда </w:t>
      </w:r>
      <w:r w:rsidR="0024330E" w:rsidRPr="00817C82">
        <w:rPr>
          <w:rFonts w:asciiTheme="minorHAnsi" w:hAnsiTheme="minorHAnsi"/>
        </w:rPr>
        <w:t>об установлении факта рождения</w:t>
      </w:r>
    </w:p>
    <w:p w:rsidR="0024330E" w:rsidRPr="00817C82" w:rsidRDefault="00A14A8E" w:rsidP="0024330E">
      <w:pPr>
        <w:pStyle w:val="a3"/>
        <w:numPr>
          <w:ilvl w:val="0"/>
          <w:numId w:val="5"/>
        </w:numPr>
        <w:spacing w:before="0" w:beforeAutospacing="0" w:after="0" w:afterAutospacing="0"/>
        <w:jc w:val="both"/>
        <w:rPr>
          <w:rFonts w:asciiTheme="minorHAnsi" w:hAnsiTheme="minorHAnsi"/>
        </w:rPr>
      </w:pPr>
      <w:r w:rsidRPr="00817C82">
        <w:rPr>
          <w:rFonts w:asciiTheme="minorHAnsi" w:hAnsiTheme="minorHAnsi"/>
        </w:rP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w:t>
      </w:r>
      <w:r w:rsidR="0024330E" w:rsidRPr="00817C82">
        <w:rPr>
          <w:rFonts w:asciiTheme="minorHAnsi" w:hAnsiTheme="minorHAnsi"/>
        </w:rPr>
        <w:t>не состоят в браке между собой</w:t>
      </w:r>
    </w:p>
    <w:p w:rsidR="0024330E" w:rsidRPr="00817C82" w:rsidRDefault="00A14A8E" w:rsidP="0024330E">
      <w:pPr>
        <w:pStyle w:val="a3"/>
        <w:numPr>
          <w:ilvl w:val="0"/>
          <w:numId w:val="5"/>
        </w:numPr>
        <w:spacing w:before="0" w:beforeAutospacing="0" w:after="0" w:afterAutospacing="0"/>
        <w:jc w:val="both"/>
        <w:rPr>
          <w:rFonts w:asciiTheme="minorHAnsi" w:hAnsiTheme="minorHAnsi"/>
        </w:rPr>
      </w:pPr>
      <w:r w:rsidRPr="00817C82">
        <w:rPr>
          <w:rFonts w:asciiTheme="minorHAnsi" w:hAnsiTheme="minorHAnsi"/>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w:t>
      </w:r>
      <w:r w:rsidR="0024330E" w:rsidRPr="00817C82">
        <w:rPr>
          <w:rFonts w:asciiTheme="minorHAnsi" w:hAnsiTheme="minorHAnsi"/>
        </w:rPr>
        <w:t>пруг не является отцом ребенка</w:t>
      </w:r>
    </w:p>
    <w:p w:rsidR="0024330E" w:rsidRPr="00817C82" w:rsidRDefault="00A14A8E" w:rsidP="0024330E">
      <w:pPr>
        <w:pStyle w:val="a3"/>
        <w:numPr>
          <w:ilvl w:val="0"/>
          <w:numId w:val="5"/>
        </w:numPr>
        <w:spacing w:before="0" w:beforeAutospacing="0" w:after="0" w:afterAutospacing="0"/>
        <w:jc w:val="both"/>
        <w:rPr>
          <w:rFonts w:asciiTheme="minorHAnsi" w:hAnsiTheme="minorHAnsi"/>
        </w:rPr>
      </w:pPr>
      <w:r w:rsidRPr="00817C82">
        <w:rPr>
          <w:rFonts w:asciiTheme="minorHAnsi" w:hAnsiTheme="minorHAnsi"/>
        </w:rPr>
        <w:t>документ, подтверждающий заключение брака между родителями ребенка, – в случае, если брак заключен за</w:t>
      </w:r>
      <w:r w:rsidR="0024330E" w:rsidRPr="00817C82">
        <w:rPr>
          <w:rFonts w:asciiTheme="minorHAnsi" w:hAnsiTheme="minorHAnsi"/>
        </w:rPr>
        <w:t xml:space="preserve"> пределами Республики Беларусь</w:t>
      </w:r>
    </w:p>
    <w:p w:rsidR="00A14A8E" w:rsidRPr="00817C82" w:rsidRDefault="00A14A8E" w:rsidP="0024330E">
      <w:pPr>
        <w:pStyle w:val="a3"/>
        <w:numPr>
          <w:ilvl w:val="0"/>
          <w:numId w:val="5"/>
        </w:numPr>
        <w:spacing w:before="0" w:beforeAutospacing="0" w:after="0" w:afterAutospacing="0"/>
        <w:jc w:val="both"/>
        <w:rPr>
          <w:rFonts w:asciiTheme="minorHAnsi" w:hAnsiTheme="minorHAnsi"/>
        </w:rPr>
      </w:pPr>
      <w:r w:rsidRPr="00817C82">
        <w:rPr>
          <w:rFonts w:asciiTheme="minorHAnsi" w:hAnsiTheme="minorHAnsi"/>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14A8E" w:rsidRPr="00817C82" w:rsidRDefault="00A14A8E" w:rsidP="00A14A8E">
      <w:pPr>
        <w:pStyle w:val="a3"/>
        <w:spacing w:before="0" w:beforeAutospacing="0" w:after="0" w:afterAutospacing="0"/>
        <w:jc w:val="both"/>
        <w:rPr>
          <w:rFonts w:asciiTheme="minorHAnsi" w:hAnsiTheme="minorHAnsi"/>
        </w:rPr>
      </w:pPr>
    </w:p>
    <w:p w:rsidR="001627AD" w:rsidRPr="00817C82" w:rsidRDefault="001627AD" w:rsidP="00A14A8E">
      <w:pPr>
        <w:spacing w:after="0" w:line="240" w:lineRule="auto"/>
        <w:jc w:val="both"/>
        <w:rPr>
          <w:rFonts w:eastAsia="Times New Roman" w:cs="Times New Roman"/>
          <w:sz w:val="24"/>
          <w:szCs w:val="24"/>
          <w:lang w:eastAsia="ru-RU"/>
        </w:rPr>
      </w:pPr>
      <w:r w:rsidRPr="00817C82">
        <w:rPr>
          <w:rFonts w:eastAsia="Times New Roman" w:cs="Arial"/>
          <w:sz w:val="24"/>
          <w:szCs w:val="24"/>
          <w:lang w:eastAsia="ru-RU"/>
        </w:rPr>
        <w:t>Размер платы, взимаемой при осуществлении административной процедуры - бесплатно.</w:t>
      </w:r>
    </w:p>
    <w:p w:rsidR="00817C82" w:rsidRDefault="001627AD" w:rsidP="00817C82">
      <w:pPr>
        <w:spacing w:before="100" w:beforeAutospacing="1" w:after="0" w:line="240" w:lineRule="auto"/>
        <w:jc w:val="both"/>
        <w:rPr>
          <w:rFonts w:eastAsia="Times New Roman" w:cs="Arial"/>
          <w:sz w:val="24"/>
          <w:szCs w:val="24"/>
          <w:lang w:eastAsia="ru-RU"/>
        </w:rPr>
      </w:pPr>
      <w:r w:rsidRPr="00817C82">
        <w:rPr>
          <w:rFonts w:eastAsia="Times New Roman" w:cs="Arial"/>
          <w:sz w:val="24"/>
          <w:szCs w:val="24"/>
          <w:lang w:eastAsia="ru-RU"/>
        </w:rPr>
        <w:lastRenderedPageBreak/>
        <w:t>Максимальный срок осуществления административной процедуры</w:t>
      </w:r>
      <w:r w:rsidR="00817C82">
        <w:rPr>
          <w:rFonts w:eastAsia="Times New Roman" w:cs="Arial"/>
          <w:sz w:val="24"/>
          <w:szCs w:val="24"/>
          <w:lang w:eastAsia="ru-RU"/>
        </w:rPr>
        <w:t xml:space="preserve"> – </w:t>
      </w:r>
      <w:r w:rsidRPr="00817C82">
        <w:rPr>
          <w:rFonts w:eastAsia="Times New Roman" w:cs="Arial"/>
          <w:sz w:val="24"/>
          <w:szCs w:val="24"/>
          <w:lang w:eastAsia="ru-RU"/>
        </w:rPr>
        <w:t> 2 дня со дня подачи заявления, </w:t>
      </w:r>
      <w:r w:rsidRPr="00817C82">
        <w:rPr>
          <w:rFonts w:eastAsia="Times New Roman" w:cs="Arial"/>
          <w:sz w:val="24"/>
          <w:szCs w:val="24"/>
          <w:lang w:eastAsia="ru-RU"/>
        </w:rPr>
        <w:br/>
        <w:t>при торжественной регистрации рождения – 3 дня, </w:t>
      </w:r>
    </w:p>
    <w:p w:rsidR="001627AD" w:rsidRPr="00817C82" w:rsidRDefault="001627AD" w:rsidP="00817C82">
      <w:pPr>
        <w:spacing w:after="0" w:line="240" w:lineRule="auto"/>
        <w:jc w:val="both"/>
        <w:rPr>
          <w:rFonts w:eastAsia="Times New Roman" w:cs="Arial"/>
          <w:sz w:val="24"/>
          <w:szCs w:val="24"/>
          <w:lang w:eastAsia="ru-RU"/>
        </w:rPr>
      </w:pPr>
      <w:r w:rsidRPr="00817C82">
        <w:rPr>
          <w:rFonts w:eastAsia="Times New Roman" w:cs="Arial"/>
          <w:sz w:val="24"/>
          <w:szCs w:val="24"/>
          <w:lang w:eastAsia="ru-RU"/>
        </w:rPr>
        <w:t>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Срок действия документа (свидетельства о рождении), выдаваемого при осуществлении административной процедуры - бессрочно.</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Другие документы и (или) сведения, необходимые для осуществления административной процедуры, по запросу органа загса в установленном порядке предоставляются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 xml:space="preserve">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w:t>
      </w:r>
      <w:proofErr w:type="spellStart"/>
      <w:r w:rsidRPr="00817C82">
        <w:rPr>
          <w:rFonts w:eastAsia="Times New Roman" w:cs="Arial"/>
          <w:sz w:val="24"/>
          <w:szCs w:val="24"/>
          <w:lang w:eastAsia="ru-RU"/>
        </w:rPr>
        <w:t>апостиля</w:t>
      </w:r>
      <w:proofErr w:type="spellEnd"/>
      <w:r w:rsidRPr="00817C82">
        <w:rPr>
          <w:rFonts w:eastAsia="Times New Roman" w:cs="Arial"/>
          <w:sz w:val="24"/>
          <w:szCs w:val="24"/>
          <w:lang w:eastAsia="ru-RU"/>
        </w:rPr>
        <w:t>, если иное не предусмотрено законодательством об административных процедурах, а также международными договорами Республики Беларусь. 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В случае запроса органом загса документов и (или) сведений, составленных на иностранном языке, необходимых для осуществления административной процедуры, их перевод на один из государственных языков Республики Беларусь и его нотариальное свидетельствование обеспечиваются заинтересованным лицом.</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По письменному заявлению заинтересованного лица орган загса предоставляет поступившие на иностранном языке документы и (или) сведения (копии записей актов гражданского состояния, извещения об отсутствии записи акта гражданского состояния, сообщения, выписки, информационные письма и другое) для перевода и его нотариального свидетельствования в соответствии с требованиями законодательства.</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Беларусь – указывается в соответствии с национальностью, указанной в паспорте гражданина Республики Беларусь.</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При отсутствии в паспортах родителей ребенка сведений об их национальности последняя может быть определена в соответствии с их записями актов о рождении либо свидетельствами о рождении. Если в записях актов (свидетельствах о рождении) родителей ребенка указаны разные национальности, сведения о национальности родителей ребенка вносятся по устному указанию лица, сделавшего заявление о рождении.</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 xml:space="preserve">Сведения о национальной принадлежности родителя, являющегося иностранным гражданином, указываются в записи акта о рождении по его национальному паспорту. При отсутствии в национальном паспорте иностранного гражданина сведений о </w:t>
      </w:r>
      <w:r w:rsidRPr="00817C82">
        <w:rPr>
          <w:rFonts w:eastAsia="Times New Roman" w:cs="Arial"/>
          <w:sz w:val="24"/>
          <w:szCs w:val="24"/>
          <w:lang w:eastAsia="ru-RU"/>
        </w:rPr>
        <w:lastRenderedPageBreak/>
        <w:t>национальности последняя может быть определена в соответствии с документом, выданным компетентным органом иностранного государства.</w:t>
      </w:r>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В соответствии со статьей 206 Кодекса Республики Беларусь о браке и семье 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bookmarkStart w:id="0" w:name="_GoBack"/>
      <w:bookmarkEnd w:id="0"/>
    </w:p>
    <w:p w:rsidR="001627AD" w:rsidRPr="00817C82" w:rsidRDefault="001627AD" w:rsidP="00A14A8E">
      <w:pPr>
        <w:spacing w:before="100" w:beforeAutospacing="1" w:after="100" w:afterAutospacing="1" w:line="240" w:lineRule="auto"/>
        <w:jc w:val="both"/>
        <w:rPr>
          <w:rFonts w:eastAsia="Times New Roman" w:cs="Arial"/>
          <w:sz w:val="24"/>
          <w:szCs w:val="24"/>
          <w:lang w:eastAsia="ru-RU"/>
        </w:rPr>
      </w:pPr>
      <w:r w:rsidRPr="00817C82">
        <w:rPr>
          <w:rFonts w:eastAsia="Times New Roman" w:cs="Arial"/>
          <w:sz w:val="24"/>
          <w:szCs w:val="24"/>
          <w:lang w:eastAsia="ru-RU"/>
        </w:rPr>
        <w:t>При регистрации рождения ребенка по месту жительства родителей (родителя), а не по месту рождения ребенка, местом рождения указывается место жительства родителей (родителя).</w:t>
      </w:r>
    </w:p>
    <w:p w:rsidR="00817C82" w:rsidRPr="00817C82" w:rsidRDefault="00817C82" w:rsidP="00817C82">
      <w:pPr>
        <w:spacing w:before="100" w:beforeAutospacing="1" w:after="100" w:afterAutospacing="1" w:line="240" w:lineRule="auto"/>
        <w:jc w:val="both"/>
        <w:rPr>
          <w:rFonts w:eastAsia="Times New Roman"/>
          <w:sz w:val="24"/>
          <w:szCs w:val="24"/>
          <w:lang w:eastAsia="ru-RU"/>
        </w:rPr>
      </w:pPr>
      <w:r w:rsidRPr="00B361DE">
        <w:rPr>
          <w:rFonts w:eastAsia="Times New Roman"/>
          <w:b/>
          <w:sz w:val="24"/>
          <w:szCs w:val="24"/>
          <w:lang w:eastAsia="ru-RU"/>
        </w:rPr>
        <w:t xml:space="preserve">Заявление </w:t>
      </w:r>
      <w:r w:rsidRPr="00B361DE">
        <w:rPr>
          <w:rFonts w:eastAsia="Times New Roman"/>
          <w:b/>
          <w:sz w:val="24"/>
          <w:szCs w:val="24"/>
          <w:lang w:eastAsia="ru-RU"/>
        </w:rPr>
        <w:t xml:space="preserve">о регистрации рождения может быть сделано </w:t>
      </w:r>
      <w:r w:rsidRPr="00B361DE">
        <w:rPr>
          <w:rFonts w:eastAsia="Times New Roman"/>
          <w:b/>
          <w:sz w:val="24"/>
          <w:szCs w:val="24"/>
          <w:lang w:eastAsia="ru-RU"/>
        </w:rPr>
        <w:t>в устной или письменной форме</w:t>
      </w:r>
      <w:r>
        <w:rPr>
          <w:rFonts w:eastAsia="Times New Roman"/>
          <w:sz w:val="24"/>
          <w:szCs w:val="24"/>
          <w:lang w:eastAsia="ru-RU"/>
        </w:rPr>
        <w:t xml:space="preserve">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w:t>
      </w:r>
      <w:r w:rsidR="0001217F">
        <w:rPr>
          <w:rFonts w:eastAsia="Times New Roman"/>
          <w:sz w:val="24"/>
          <w:szCs w:val="24"/>
          <w:lang w:eastAsia="ru-RU"/>
        </w:rPr>
        <w:t>администрацией</w:t>
      </w:r>
      <w:r>
        <w:rPr>
          <w:rFonts w:eastAsia="Times New Roman"/>
          <w:sz w:val="24"/>
          <w:szCs w:val="24"/>
          <w:lang w:eastAsia="ru-RU"/>
        </w:rPr>
        <w:t xml:space="preserve"> организации здравоохранения, в которой мать оставила ребенка после его рождения, или другими лицами</w:t>
      </w:r>
      <w:r w:rsidRPr="00817C82">
        <w:rPr>
          <w:rFonts w:eastAsia="Times New Roman"/>
          <w:sz w:val="24"/>
          <w:szCs w:val="24"/>
          <w:lang w:eastAsia="ru-RU"/>
        </w:rPr>
        <w:t>.</w:t>
      </w:r>
    </w:p>
    <w:p w:rsidR="00817C82" w:rsidRPr="00817C82" w:rsidRDefault="00817C82" w:rsidP="00817C82">
      <w:pPr>
        <w:pStyle w:val="table10"/>
        <w:spacing w:line="280" w:lineRule="exact"/>
        <w:jc w:val="both"/>
        <w:rPr>
          <w:rFonts w:asciiTheme="minorHAnsi" w:hAnsiTheme="minorHAnsi"/>
          <w:sz w:val="24"/>
          <w:szCs w:val="24"/>
        </w:rPr>
      </w:pPr>
      <w:r w:rsidRPr="00817C82">
        <w:rPr>
          <w:rFonts w:asciiTheme="minorHAnsi" w:hAnsiTheme="minorHAnsi"/>
          <w:sz w:val="24"/>
          <w:szCs w:val="24"/>
        </w:rPr>
        <w:t>Заявление в письменной форме подается в случаях:</w:t>
      </w:r>
    </w:p>
    <w:p w:rsidR="00817C82" w:rsidRPr="00817C82" w:rsidRDefault="00817C82" w:rsidP="00267B8F">
      <w:pPr>
        <w:pStyle w:val="newncpi"/>
        <w:numPr>
          <w:ilvl w:val="0"/>
          <w:numId w:val="7"/>
        </w:numPr>
        <w:rPr>
          <w:rFonts w:asciiTheme="minorHAnsi" w:hAnsiTheme="minorHAnsi"/>
        </w:rPr>
      </w:pPr>
      <w:r w:rsidRPr="00817C82">
        <w:rPr>
          <w:rFonts w:asciiTheme="minorHAnsi" w:hAnsiTheme="minorHAnsi"/>
        </w:rPr>
        <w:t>если собственное имя, которое дается ребенку, является редко употребляемым или не указано в словарях (справочниках) личных имен либо если ребенку дается два собственных имени (для определения имени, которое будет считаться основным);</w:t>
      </w:r>
    </w:p>
    <w:p w:rsidR="00817C82" w:rsidRPr="00817C82" w:rsidRDefault="00817C82" w:rsidP="00267B8F">
      <w:pPr>
        <w:pStyle w:val="newncpi"/>
        <w:numPr>
          <w:ilvl w:val="0"/>
          <w:numId w:val="7"/>
        </w:numPr>
        <w:rPr>
          <w:rFonts w:asciiTheme="minorHAnsi" w:hAnsiTheme="minorHAnsi"/>
        </w:rPr>
      </w:pPr>
      <w:r w:rsidRPr="00817C82">
        <w:rPr>
          <w:rFonts w:asciiTheme="minorHAnsi" w:hAnsiTheme="minorHAnsi"/>
        </w:rPr>
        <w:t>если родители ребенка имеют разные фамилии;</w:t>
      </w:r>
    </w:p>
    <w:p w:rsidR="00817C82" w:rsidRPr="00817C82" w:rsidRDefault="00817C82" w:rsidP="00267B8F">
      <w:pPr>
        <w:pStyle w:val="newncpi"/>
        <w:numPr>
          <w:ilvl w:val="0"/>
          <w:numId w:val="7"/>
        </w:numPr>
        <w:rPr>
          <w:rFonts w:asciiTheme="minorHAnsi" w:hAnsiTheme="minorHAnsi"/>
        </w:rPr>
      </w:pPr>
      <w:r w:rsidRPr="00817C82">
        <w:rPr>
          <w:rFonts w:asciiTheme="minorHAnsi" w:hAnsiTheme="minorHAnsi"/>
        </w:rPr>
        <w:t>регистрации рождения ребенка по заявлению матери, не состоящей в браке;</w:t>
      </w:r>
    </w:p>
    <w:p w:rsidR="00817C82" w:rsidRPr="00817C82" w:rsidRDefault="00817C82" w:rsidP="00267B8F">
      <w:pPr>
        <w:pStyle w:val="newncpi"/>
        <w:numPr>
          <w:ilvl w:val="0"/>
          <w:numId w:val="7"/>
        </w:numPr>
        <w:rPr>
          <w:rFonts w:asciiTheme="minorHAnsi" w:hAnsiTheme="minorHAnsi"/>
        </w:rPr>
      </w:pPr>
      <w:r w:rsidRPr="00817C82">
        <w:rPr>
          <w:rFonts w:asciiTheme="minorHAnsi" w:hAnsiTheme="minorHAnsi"/>
        </w:rPr>
        <w:t>регистрации рождения ребенка по заявлению лиц, не являющихся родителями;</w:t>
      </w:r>
    </w:p>
    <w:p w:rsidR="00817C82" w:rsidRPr="00817C82" w:rsidRDefault="00817C82" w:rsidP="00267B8F">
      <w:pPr>
        <w:pStyle w:val="newncpi"/>
        <w:numPr>
          <w:ilvl w:val="0"/>
          <w:numId w:val="7"/>
        </w:numPr>
        <w:rPr>
          <w:rFonts w:asciiTheme="minorHAnsi" w:hAnsiTheme="minorHAnsi"/>
        </w:rPr>
      </w:pPr>
      <w:r w:rsidRPr="00817C82">
        <w:rPr>
          <w:rFonts w:asciiTheme="minorHAnsi" w:hAnsiTheme="minorHAnsi"/>
        </w:rPr>
        <w:t>если хотя бы один из родителей является иностранным гражданином или лицом без гражданства;</w:t>
      </w:r>
    </w:p>
    <w:p w:rsidR="00A27BA6" w:rsidRDefault="00817C82" w:rsidP="00817C82">
      <w:pPr>
        <w:pStyle w:val="newncpi"/>
        <w:numPr>
          <w:ilvl w:val="0"/>
          <w:numId w:val="7"/>
        </w:numPr>
        <w:rPr>
          <w:rFonts w:asciiTheme="minorHAnsi" w:hAnsiTheme="minorHAnsi"/>
        </w:rPr>
      </w:pPr>
      <w:r w:rsidRPr="00817C82">
        <w:rPr>
          <w:rFonts w:asciiTheme="minorHAnsi" w:hAnsiTheme="minorHAnsi"/>
        </w:rPr>
        <w:t>иных случаях по желанию заявителя.</w:t>
      </w:r>
    </w:p>
    <w:p w:rsidR="00A27BA6" w:rsidRPr="00A27BA6" w:rsidRDefault="00A27BA6" w:rsidP="00A27BA6">
      <w:pPr>
        <w:pStyle w:val="newncpi"/>
        <w:ind w:left="720" w:firstLine="0"/>
        <w:rPr>
          <w:rFonts w:asciiTheme="minorHAnsi" w:hAnsiTheme="minorHAnsi"/>
        </w:rPr>
      </w:pPr>
    </w:p>
    <w:p w:rsidR="00817C82" w:rsidRPr="00817C82" w:rsidRDefault="00A27BA6" w:rsidP="00817C82">
      <w:r>
        <w:t>Заявление подается в орган загса в ходе приема.</w:t>
      </w:r>
    </w:p>
    <w:p w:rsidR="004F47E1" w:rsidRPr="00817C82" w:rsidRDefault="004F47E1"/>
    <w:sectPr w:rsidR="004F47E1" w:rsidRPr="00817C82" w:rsidSect="004F4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786"/>
    <w:multiLevelType w:val="hybridMultilevel"/>
    <w:tmpl w:val="8F10F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2B1E67"/>
    <w:multiLevelType w:val="hybridMultilevel"/>
    <w:tmpl w:val="DF4E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4A1C33"/>
    <w:multiLevelType w:val="hybridMultilevel"/>
    <w:tmpl w:val="10CEF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8F0E8C"/>
    <w:multiLevelType w:val="multilevel"/>
    <w:tmpl w:val="9DCE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64458"/>
    <w:multiLevelType w:val="hybridMultilevel"/>
    <w:tmpl w:val="4CBC4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E20E02"/>
    <w:multiLevelType w:val="hybridMultilevel"/>
    <w:tmpl w:val="25D0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C75B1F"/>
    <w:multiLevelType w:val="hybridMultilevel"/>
    <w:tmpl w:val="FF9CC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627AD"/>
    <w:rsid w:val="0001217F"/>
    <w:rsid w:val="00042F78"/>
    <w:rsid w:val="000C4957"/>
    <w:rsid w:val="001627AD"/>
    <w:rsid w:val="0024330E"/>
    <w:rsid w:val="00267B8F"/>
    <w:rsid w:val="003047CB"/>
    <w:rsid w:val="003C1ECA"/>
    <w:rsid w:val="004F47E1"/>
    <w:rsid w:val="005F56D6"/>
    <w:rsid w:val="007C778B"/>
    <w:rsid w:val="007D3751"/>
    <w:rsid w:val="00817C82"/>
    <w:rsid w:val="00A14A8E"/>
    <w:rsid w:val="00A27BA6"/>
    <w:rsid w:val="00A312B1"/>
    <w:rsid w:val="00A90AE0"/>
    <w:rsid w:val="00AC3559"/>
    <w:rsid w:val="00B361DE"/>
    <w:rsid w:val="00D85E55"/>
    <w:rsid w:val="00FB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B02F"/>
  <w15:docId w15:val="{B106D93A-9D77-4DEE-9DA8-79C0500F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7C778B"/>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7C778B"/>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4A8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D85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2018-03-02T05:15:00Z</dcterms:created>
  <dcterms:modified xsi:type="dcterms:W3CDTF">2020-01-25T09:30:00Z</dcterms:modified>
</cp:coreProperties>
</file>