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34341D" w:rsidRPr="0034341D" w:rsidTr="00AC42DD">
        <w:trPr>
          <w:tblCellSpacing w:w="0" w:type="dxa"/>
        </w:trPr>
        <w:tc>
          <w:tcPr>
            <w:tcW w:w="5000" w:type="pct"/>
            <w:hideMark/>
          </w:tcPr>
          <w:p w:rsidR="00B67F8B" w:rsidRPr="00B67F8B" w:rsidRDefault="00B67F8B" w:rsidP="00B67F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67F8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Соглашение о пенсионном обеспечении</w:t>
            </w:r>
          </w:p>
          <w:p w:rsidR="00144F1E" w:rsidRPr="00B67F8B" w:rsidRDefault="00B67F8B" w:rsidP="00B67F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B67F8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трудящихся государств – членов Евразийского экономического союза</w:t>
            </w:r>
          </w:p>
          <w:p w:rsidR="00B67F8B" w:rsidRPr="0034341D" w:rsidRDefault="00B67F8B" w:rsidP="00B67F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0"/>
                <w:szCs w:val="30"/>
                <w:lang w:eastAsia="ru-RU"/>
              </w:rPr>
            </w:pPr>
          </w:p>
          <w:p w:rsidR="0034341D" w:rsidRPr="0034341D" w:rsidRDefault="00685674" w:rsidP="006D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 01.01.2021 вступило в силу </w:t>
            </w:r>
            <w:bookmarkStart w:id="0" w:name="_GoBack"/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Соглашение о пенсионном обеспечении трудящихся государств</w:t>
            </w:r>
            <w:bookmarkEnd w:id="0"/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членов Евразийского экономического союза от 20.12.2019 (далее – Соглашение)</w:t>
            </w:r>
            <w:r w:rsidR="00282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gramStart"/>
            <w:r w:rsidR="00547E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gramEnd"/>
            <w:r w:rsidR="00547E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Соглашение распространяется на граждан государств-членов Евразийского экономического союза (далее - ЕАЭС) (Республики Беларусь, Республики Армения, Республики Казахстан, Кыргызской Республики, Российской Федерации), проживающих и имеющих стаж на территориях указанных государств, приобретенный после вступления</w:t>
            </w:r>
            <w:r w:rsidR="00AC42D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силу Соглашения.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Каждое государство-член ЕАЭС будет назначать </w:t>
            </w:r>
            <w:proofErr w:type="gramStart"/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пенсию</w:t>
            </w:r>
            <w:proofErr w:type="gramEnd"/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исчислять её размер за стаж работы на его территории после 01.01.2021. При этом для назначения пенсии (за исключением трудовых (страховых) пенсий по инвалидности и по случаю потери кормильца, накопительной пенсии) стаж на территории государства-участника Соглашения должен составлять не менее </w:t>
            </w:r>
            <w:proofErr w:type="gramStart"/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 полных месяцев</w:t>
            </w:r>
            <w:proofErr w:type="gramEnd"/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(пункты 1 и 5 статьи 7 и статья 12 Соглашения).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 стаж работы до вступления в силу Соглашения (до 01.01.2021) пенсия будет </w:t>
            </w:r>
            <w:proofErr w:type="gramStart"/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назначаться</w:t>
            </w:r>
            <w:proofErr w:type="gramEnd"/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выплачиваться в соответствии с законодательством государства-члена ЕАЭС с учетом Соглашения о гарантиях прав граждан государств – участников Содружества Независимых Государств в области пенсионного обеспечения от 13.03.1992, а для Республики Беларусь и Российской Федерации – с учетом Договора между Республикой Беларусь и Российской Федерацией о сотрудничестве в области социального обеспечения от 24.01.2006 (статья 12 Соглашения).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1343E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Если стажа на территории Республики Беларусь будет недостаточно для определения права на пенсию, то может быть учтен также стаж, приобретенный на территориях других государств-членов ЕАЭС в соответствии с законодательством каждого из государств-членов, за исключением случаев, когда такой стаж работы совпадает по времени. Подтверждение такого стажа производится компетентными органами этих государств (пункт 2 статьи 7 Соглашения)</w:t>
            </w:r>
            <w:r w:rsidR="00282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gramStart"/>
            <w:r w:rsidR="00282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gramEnd"/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Специальный стаж, приобретенный по законодательству государств-членов ЕАЭС после 01.01.2021, не суммируется (пункт 4 статьи 7 Соглашения).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Соглашением не предусматривается норма об обеспечении гарантии в виде минимального размера пенсии</w:t>
            </w:r>
            <w:r w:rsidR="00282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gramStart"/>
            <w:r w:rsidR="00282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gramEnd"/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соответствии с пунктом 4 Соглашения экспорту (выплате в другие государства-члены ЕАЭС) не подлежат следующие выплаты: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1) в Республике Беларусь – часть пенсии, исчисленная исходя из учтенных в соответствии с законодательством периодов иной деятельности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и (или) иных периодов без уплаты пенсионных взносов, а также надбавки, выплаты (доплаты) и повышения, устанавливаемые к пенсии;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2) в Республике Армения – основная пенсия как часть трудовой пенсии и надбавки к пенсиям</w:t>
            </w:r>
            <w:r w:rsidR="006D36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                                   .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3) в Кыргызской Республике – базовая часть пенсии и выплаты за счет средств бюджета Кыргызской Республики;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4) в Российской Федерации – фиксированная выплата к страховой пенсии, повышение и (или) увеличение фиксированной выплаты к страховой пенсии и доплата к страховой пенсии, валоризация пенсионных прав в денежном выражении</w:t>
            </w:r>
            <w:r w:rsidR="006D36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  <w:proofErr w:type="gramStart"/>
            <w:r w:rsidR="006D36C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gramEnd"/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Обращение за назначением пенсии по Соглашению может осуществляться по выбору гражданина в компетентный орган государства проживания и (или) в компетентный орган государства, на территории которого приобретен стаж</w:t>
            </w:r>
            <w:r w:rsidR="00C0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                  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Выплата пенсии, назначенной по Соглашению, может осуществляться по выбору гражданина на территории государства проживания или на территории государства, назначившего пенсию</w:t>
            </w:r>
            <w:r w:rsidR="00C013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          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5D3AE9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Перевод пенсии за предшествующий квартал компетентным органом государства-члена ЕАЭС, назначившим пенсию, на территорию государства проживания пенсионера будет осуществляться до 15 числа первого месяца каждого квартала в денежной валюте государства проживания.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144F1E" w:rsidRPr="00144F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</w:t>
            </w:r>
            <w:r w:rsidR="00E867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34341D" w:rsidRPr="0034341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Республике Беларусь пенсия будет доставляться путем перечисления на счет пенсионера, открытый в банке. </w:t>
            </w:r>
          </w:p>
        </w:tc>
      </w:tr>
    </w:tbl>
    <w:p w:rsidR="00A10338" w:rsidRPr="00144F1E" w:rsidRDefault="00A10338" w:rsidP="00E86764">
      <w:pPr>
        <w:spacing w:after="0"/>
        <w:jc w:val="both"/>
        <w:rPr>
          <w:sz w:val="30"/>
          <w:szCs w:val="30"/>
        </w:rPr>
      </w:pPr>
    </w:p>
    <w:sectPr w:rsidR="00A10338" w:rsidRPr="00144F1E" w:rsidSect="001343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A5"/>
    <w:rsid w:val="001343EF"/>
    <w:rsid w:val="00144F1E"/>
    <w:rsid w:val="0028277D"/>
    <w:rsid w:val="0034341D"/>
    <w:rsid w:val="00547E85"/>
    <w:rsid w:val="005D3AE9"/>
    <w:rsid w:val="00685674"/>
    <w:rsid w:val="006D36CC"/>
    <w:rsid w:val="006F7924"/>
    <w:rsid w:val="008C5B6B"/>
    <w:rsid w:val="00A10338"/>
    <w:rsid w:val="00AC42DD"/>
    <w:rsid w:val="00B67F8B"/>
    <w:rsid w:val="00C013AF"/>
    <w:rsid w:val="00C93CA5"/>
    <w:rsid w:val="00E8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Valeron</dc:creator>
  <cp:keywords/>
  <dc:description/>
  <cp:lastModifiedBy>Shumi-RU-2330</cp:lastModifiedBy>
  <cp:revision>4</cp:revision>
  <dcterms:created xsi:type="dcterms:W3CDTF">2024-03-30T19:55:00Z</dcterms:created>
  <dcterms:modified xsi:type="dcterms:W3CDTF">2024-04-01T07:01:00Z</dcterms:modified>
</cp:coreProperties>
</file>