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0A" w:rsidRPr="008A170A" w:rsidRDefault="00F61E0F" w:rsidP="008A170A">
      <w:pPr>
        <w:spacing w:after="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ru-RU"/>
        </w:rPr>
      </w:pPr>
      <w:r w:rsidRPr="008A170A">
        <w:rPr>
          <w:rFonts w:eastAsia="Times New Roman" w:cs="Arial"/>
          <w:b/>
          <w:bCs/>
          <w:sz w:val="24"/>
          <w:szCs w:val="24"/>
          <w:lang w:eastAsia="ru-RU"/>
        </w:rPr>
        <w:t>Административная процедура № 5.2.</w:t>
      </w:r>
    </w:p>
    <w:p w:rsidR="00F61E0F" w:rsidRPr="008A170A" w:rsidRDefault="00F61E0F" w:rsidP="002714B1">
      <w:pPr>
        <w:spacing w:after="24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ru-RU"/>
        </w:rPr>
      </w:pPr>
      <w:r w:rsidRPr="008A170A">
        <w:rPr>
          <w:rFonts w:eastAsia="Times New Roman" w:cs="Arial"/>
          <w:b/>
          <w:bCs/>
          <w:sz w:val="24"/>
          <w:szCs w:val="24"/>
          <w:lang w:eastAsia="ru-RU"/>
        </w:rPr>
        <w:br/>
        <w:t>Регистрация заключения брака</w:t>
      </w:r>
    </w:p>
    <w:p w:rsidR="00F61E0F" w:rsidRPr="008A170A" w:rsidRDefault="00F61E0F" w:rsidP="00F61E0F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Государственный орган, в который гражданин должен обратиться: орган загса.</w:t>
      </w:r>
    </w:p>
    <w:p w:rsidR="00F61E0F" w:rsidRPr="008A170A" w:rsidRDefault="00F61E0F" w:rsidP="00F61E0F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</w:p>
    <w:p w:rsidR="00F61E0F" w:rsidRPr="008A170A" w:rsidRDefault="00F61E0F" w:rsidP="00F61E0F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совместное заявление лиц, вступающих в брак;</w:t>
      </w:r>
    </w:p>
    <w:p w:rsidR="00F61E0F" w:rsidRPr="008A170A" w:rsidRDefault="00F61E0F" w:rsidP="00F61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паспорта или иные документы, удостоверяющие личность лиц, вступающих в брак;</w:t>
      </w:r>
    </w:p>
    <w:p w:rsidR="00F61E0F" w:rsidRPr="008A170A" w:rsidRDefault="00F61E0F" w:rsidP="00F61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 – для лица, не достигшего 18-летнего возраста;</w:t>
      </w:r>
    </w:p>
    <w:p w:rsidR="00F61E0F" w:rsidRPr="008A170A" w:rsidRDefault="00F61E0F" w:rsidP="00F61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заявление лиц, вступающих в брак, о сокращении 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 – в случае сокращения срока заключения брака;</w:t>
      </w:r>
    </w:p>
    <w:p w:rsidR="00F61E0F" w:rsidRPr="008A170A" w:rsidRDefault="00F61E0F" w:rsidP="00F61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 – в случае регистрации заключения брака вне помещения органа загса;</w:t>
      </w:r>
    </w:p>
    <w:p w:rsidR="00F61E0F" w:rsidRPr="008A170A" w:rsidRDefault="00F61E0F" w:rsidP="00F61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копия решения суда об установлении факта состояния в фактических брачных отношениях, возникших до 8 июля 1944 г., – в случае регистрации заключения брака на основании такого решения суда;</w:t>
      </w:r>
    </w:p>
    <w:p w:rsidR="00F61E0F" w:rsidRPr="008A170A" w:rsidRDefault="00F61E0F" w:rsidP="00F61E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документ, подтверждающий внесение платы.</w:t>
      </w:r>
    </w:p>
    <w:p w:rsidR="00F61E0F" w:rsidRPr="008A170A" w:rsidRDefault="00F61E0F" w:rsidP="00F61E0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Помимо указанных документов лицами, вступающими в брак, представляются:</w:t>
      </w:r>
      <w:r w:rsidRPr="008A170A">
        <w:rPr>
          <w:rFonts w:eastAsia="Times New Roman" w:cs="Arial"/>
          <w:sz w:val="24"/>
          <w:szCs w:val="24"/>
          <w:lang w:eastAsia="ru-RU"/>
        </w:rPr>
        <w:br/>
      </w:r>
      <w:r w:rsidRPr="008A170A">
        <w:rPr>
          <w:rFonts w:eastAsia="Times New Roman" w:cs="Arial"/>
          <w:sz w:val="24"/>
          <w:szCs w:val="24"/>
          <w:lang w:eastAsia="ru-RU"/>
        </w:rPr>
        <w:br/>
        <w:t>гражданами Республики Беларусь: </w:t>
      </w:r>
    </w:p>
    <w:p w:rsidR="00F61E0F" w:rsidRPr="008A170A" w:rsidRDefault="00F61E0F" w:rsidP="00F61E0F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вид на жительство, выданный компетентным органом государства постоянного проживания, – в случае, если гражданин Республики Беларусь постоянно проживает за пределами Республики Беларусь;</w:t>
      </w:r>
    </w:p>
    <w:p w:rsidR="00F61E0F" w:rsidRPr="008A170A" w:rsidRDefault="00F61E0F" w:rsidP="00F61E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документ об отсутствии зарегистрированного брака с другим лицом, выданный компетентным органом государства постоянного проживания, – в случае, если гражданин Республики Беларусь постоянно проживает за пределами Республики Беларусь;</w:t>
      </w:r>
    </w:p>
    <w:p w:rsidR="00F61E0F" w:rsidRPr="008A170A" w:rsidRDefault="00F61E0F" w:rsidP="00F61E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документы, подтверждающие прекращение предыдущего брака (за исключением документов, выданных органом загса Республики Беларусь), – в случае прекращения брака </w:t>
      </w:r>
    </w:p>
    <w:p w:rsidR="00E62925" w:rsidRPr="00E62925" w:rsidRDefault="00E62925" w:rsidP="00190AB1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E62925">
        <w:rPr>
          <w:rFonts w:asciiTheme="minorHAnsi" w:hAnsiTheme="minorHAnsi"/>
        </w:rPr>
        <w:t>иностранными гражданами и лицами без гражданства (за исключением иностранных граждан и лиц без гражданства, которым предоставлены статус беженца, дополнительная защита или убежище в Республике Беларусь):</w:t>
      </w:r>
    </w:p>
    <w:p w:rsidR="00F61E0F" w:rsidRPr="008A170A" w:rsidRDefault="00F61E0F" w:rsidP="00F61E0F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 – 6 месяцев);</w:t>
      </w:r>
    </w:p>
    <w:p w:rsidR="00F61E0F" w:rsidRPr="008A170A" w:rsidRDefault="00F61E0F" w:rsidP="00F61E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 xml:space="preserve">документ об отсутствии зарегистрированного брака с другим лицом, выданный компетентным органом государства гражданской принадлежности иностранного </w:t>
      </w:r>
      <w:r w:rsidRPr="008A170A">
        <w:rPr>
          <w:rFonts w:eastAsia="Times New Roman" w:cs="Arial"/>
          <w:sz w:val="24"/>
          <w:szCs w:val="24"/>
          <w:lang w:eastAsia="ru-RU"/>
        </w:rPr>
        <w:lastRenderedPageBreak/>
        <w:t>гражданина, – в случае, если иностранный гражданин не проживает на территории государства гражданской принадлежности (срок действия данного документа – 6 месяцев):</w:t>
      </w:r>
    </w:p>
    <w:p w:rsidR="00F61E0F" w:rsidRPr="008A170A" w:rsidRDefault="00F61E0F" w:rsidP="00F61E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документ, подтверждающий прекращение предыдущего брака, выданный компетентным органом государства, на территории которого прекращен брак, – в случае прекращения брака; </w:t>
      </w:r>
    </w:p>
    <w:p w:rsidR="00477751" w:rsidRPr="00477751" w:rsidRDefault="00477751" w:rsidP="00477751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77751">
        <w:rPr>
          <w:rFonts w:eastAsia="Times New Roman" w:cs="Arial"/>
          <w:sz w:val="24"/>
          <w:szCs w:val="24"/>
          <w:lang w:eastAsia="ru-RU"/>
        </w:rPr>
        <w:t xml:space="preserve">иностранными гражданами и лицами без гражданства, которым предоставлены </w:t>
      </w:r>
      <w:r w:rsidRPr="00477751">
        <w:rPr>
          <w:sz w:val="24"/>
          <w:szCs w:val="24"/>
        </w:rPr>
        <w:t>статус беженца, дополнительная защита или убежище в Республике Беларусь</w:t>
      </w:r>
      <w:r w:rsidRPr="00477751">
        <w:rPr>
          <w:rFonts w:eastAsia="Times New Roman" w:cs="Arial"/>
          <w:sz w:val="24"/>
          <w:szCs w:val="24"/>
          <w:lang w:eastAsia="ru-RU"/>
        </w:rPr>
        <w:t>:</w:t>
      </w:r>
    </w:p>
    <w:p w:rsidR="00F61E0F" w:rsidRDefault="00F61E0F" w:rsidP="00F61E0F">
      <w:pPr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 документов, выданных органом загса Республики Беларусь), – в случае прекращения брака. </w:t>
      </w:r>
    </w:p>
    <w:p w:rsidR="00D317C8" w:rsidRDefault="00D317C8" w:rsidP="00D317C8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:rsidR="00D317C8" w:rsidRPr="001D32B2" w:rsidRDefault="00D317C8" w:rsidP="00D317C8">
      <w:pPr>
        <w:spacing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D32B2">
        <w:rPr>
          <w:rFonts w:eastAsia="Times New Roman"/>
          <w:sz w:val="24"/>
          <w:szCs w:val="24"/>
          <w:lang w:eastAsia="ru-RU"/>
        </w:rPr>
        <w:t>Документы и (или) сведения, запрашиваемые ответственным исполнителем для осуществления административной процедуры:</w:t>
      </w:r>
    </w:p>
    <w:p w:rsidR="00D317C8" w:rsidRPr="001D32B2" w:rsidRDefault="00D317C8" w:rsidP="00D317C8">
      <w:pPr>
        <w:pStyle w:val="newncpi"/>
        <w:rPr>
          <w:rFonts w:asciiTheme="minorHAnsi" w:hAnsiTheme="minorHAnsi"/>
        </w:rPr>
      </w:pPr>
      <w:r w:rsidRPr="001D32B2">
        <w:rPr>
          <w:rFonts w:asciiTheme="minorHAnsi" w:hAnsiTheme="minorHAnsi"/>
        </w:rPr>
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</w:r>
    </w:p>
    <w:p w:rsidR="00D317C8" w:rsidRPr="001D32B2" w:rsidRDefault="00D317C8" w:rsidP="00D317C8">
      <w:pPr>
        <w:pStyle w:val="newncpi"/>
        <w:rPr>
          <w:rFonts w:asciiTheme="minorHAnsi" w:hAnsiTheme="minorHAnsi"/>
        </w:rPr>
      </w:pPr>
      <w:r w:rsidRPr="001D32B2">
        <w:rPr>
          <w:rFonts w:asciiTheme="minorHAnsi" w:hAnsiTheme="minorHAnsi"/>
        </w:rPr>
        <w:t>документ об отсутствии зарегистрированного брака с другим лицом в отношении иностранных граждан и лиц без гражданства, которым предоставлены статус беженца, дополнительная защита или убежище в Республике Беларусь, – из подразделений по гражданству и 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комитетов;</w:t>
      </w:r>
    </w:p>
    <w:p w:rsidR="00D317C8" w:rsidRPr="001D32B2" w:rsidRDefault="00D317C8" w:rsidP="00D317C8">
      <w:pPr>
        <w:pStyle w:val="newncpi"/>
        <w:rPr>
          <w:rFonts w:asciiTheme="minorHAnsi" w:hAnsiTheme="minorHAnsi"/>
        </w:rPr>
      </w:pPr>
      <w:r w:rsidRPr="001D32B2">
        <w:rPr>
          <w:rFonts w:asciiTheme="minorHAnsi" w:hAnsiTheme="minorHAnsi"/>
        </w:rPr>
        <w:t>иные сведения и (или) документы, которые могут быть получены от других государственных органов, иных организаций.</w:t>
      </w:r>
    </w:p>
    <w:p w:rsidR="00F61E0F" w:rsidRPr="008A170A" w:rsidRDefault="00F61E0F" w:rsidP="00D317C8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bookmarkStart w:id="0" w:name="_GoBack"/>
      <w:bookmarkEnd w:id="0"/>
    </w:p>
    <w:p w:rsidR="00F61E0F" w:rsidRPr="008A170A" w:rsidRDefault="00F61E0F" w:rsidP="00F61E0F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Размер платы, взимаемой при осуществлении административной процедуры 1 </w:t>
      </w:r>
      <w:hyperlink r:id="rId5" w:history="1">
        <w:r w:rsidRPr="008A170A">
          <w:rPr>
            <w:rFonts w:eastAsia="Times New Roman" w:cs="Arial"/>
            <w:sz w:val="24"/>
            <w:szCs w:val="24"/>
            <w:lang w:eastAsia="ru-RU"/>
          </w:rPr>
          <w:t>базовая величина</w:t>
        </w:r>
      </w:hyperlink>
      <w:r w:rsidRPr="008A170A">
        <w:rPr>
          <w:rFonts w:eastAsia="Times New Roman" w:cs="Arial"/>
          <w:sz w:val="24"/>
          <w:szCs w:val="24"/>
          <w:lang w:eastAsia="ru-RU"/>
        </w:rPr>
        <w:t> за регистрацию заключения брака, включая выдачу свидетельства.</w:t>
      </w:r>
      <w:r w:rsidRPr="008A170A">
        <w:rPr>
          <w:rFonts w:eastAsia="Times New Roman" w:cs="Arial"/>
          <w:sz w:val="24"/>
          <w:szCs w:val="24"/>
          <w:lang w:eastAsia="ru-RU"/>
        </w:rPr>
        <w:br/>
        <w:t> </w:t>
      </w:r>
      <w:r w:rsidRPr="008A170A">
        <w:rPr>
          <w:rFonts w:eastAsia="Times New Roman" w:cs="Arial"/>
          <w:sz w:val="24"/>
          <w:szCs w:val="24"/>
          <w:lang w:eastAsia="ru-RU"/>
        </w:rPr>
        <w:br/>
        <w:t>Максимальный срок осуществления административной процедуры 3 месяца со дня подачи заявления.</w:t>
      </w:r>
      <w:r w:rsidRPr="008A170A">
        <w:rPr>
          <w:rFonts w:eastAsia="Times New Roman" w:cs="Arial"/>
          <w:sz w:val="24"/>
          <w:szCs w:val="24"/>
          <w:lang w:eastAsia="ru-RU"/>
        </w:rPr>
        <w:br/>
        <w:t> </w:t>
      </w:r>
      <w:r w:rsidRPr="008A170A">
        <w:rPr>
          <w:rFonts w:eastAsia="Times New Roman" w:cs="Arial"/>
          <w:sz w:val="24"/>
          <w:szCs w:val="24"/>
          <w:lang w:eastAsia="ru-RU"/>
        </w:rPr>
        <w:br/>
        <w:t>Срок действия документа (свидетельства о заключении брака), выдаваемого при осуществлении административной процедуры бессрочно.</w:t>
      </w:r>
      <w:r w:rsidRPr="008A170A">
        <w:rPr>
          <w:rFonts w:eastAsia="Times New Roman" w:cs="Arial"/>
          <w:sz w:val="24"/>
          <w:szCs w:val="24"/>
          <w:lang w:eastAsia="ru-RU"/>
        </w:rPr>
        <w:br/>
        <w:t> </w:t>
      </w:r>
      <w:r w:rsidRPr="008A170A">
        <w:rPr>
          <w:rFonts w:eastAsia="Times New Roman" w:cs="Arial"/>
          <w:sz w:val="24"/>
          <w:szCs w:val="24"/>
          <w:lang w:eastAsia="ru-RU"/>
        </w:rPr>
        <w:br/>
        <w:t>Другие документы и (или) сведения, необходимые для осуществления административной процедуры, по запросу органа загса в установленном порядке предоставляются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  <w:r w:rsidRPr="008A170A">
        <w:rPr>
          <w:rFonts w:eastAsia="Times New Roman" w:cs="Arial"/>
          <w:sz w:val="24"/>
          <w:szCs w:val="24"/>
          <w:lang w:eastAsia="ru-RU"/>
        </w:rPr>
        <w:br/>
        <w:t> </w:t>
      </w:r>
      <w:r w:rsidRPr="008A170A">
        <w:rPr>
          <w:rFonts w:eastAsia="Times New Roman" w:cs="Arial"/>
          <w:sz w:val="24"/>
          <w:szCs w:val="24"/>
          <w:lang w:eastAsia="ru-RU"/>
        </w:rPr>
        <w:br/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8A170A">
        <w:rPr>
          <w:rFonts w:eastAsia="Times New Roman" w:cs="Arial"/>
          <w:sz w:val="24"/>
          <w:szCs w:val="24"/>
          <w:lang w:eastAsia="ru-RU"/>
        </w:rPr>
        <w:t>апостиля</w:t>
      </w:r>
      <w:proofErr w:type="spellEnd"/>
      <w:r w:rsidRPr="008A170A">
        <w:rPr>
          <w:rFonts w:eastAsia="Times New Roman" w:cs="Arial"/>
          <w:sz w:val="24"/>
          <w:szCs w:val="24"/>
          <w:lang w:eastAsia="ru-RU"/>
        </w:rPr>
        <w:t xml:space="preserve">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</w:t>
      </w:r>
      <w:r w:rsidRPr="008A170A">
        <w:rPr>
          <w:rFonts w:eastAsia="Times New Roman" w:cs="Arial"/>
          <w:sz w:val="24"/>
          <w:szCs w:val="24"/>
          <w:lang w:eastAsia="ru-RU"/>
        </w:rPr>
        <w:lastRenderedPageBreak/>
        <w:t>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F61E0F" w:rsidRPr="008A170A" w:rsidRDefault="00F61E0F" w:rsidP="00F61E0F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</w:t>
      </w:r>
    </w:p>
    <w:p w:rsidR="00F61E0F" w:rsidRPr="008A170A" w:rsidRDefault="00F61E0F" w:rsidP="00F61E0F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</w:t>
      </w:r>
    </w:p>
    <w:p w:rsidR="00F61E0F" w:rsidRPr="008A170A" w:rsidRDefault="00F61E0F" w:rsidP="00F61E0F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В соответствии со статьей 16 Кодекса Республики Беларусь о браке и семье заключение брака происходит в срок, согласованный лицами, вступающими в брак, с органом, регистрирующим акты гражданского состояния, но не ранее чем через три дня и не позднее чем через три месяца со дня обращения</w:t>
      </w:r>
    </w:p>
    <w:p w:rsidR="00F61E0F" w:rsidRPr="008A170A" w:rsidRDefault="00F61E0F" w:rsidP="00F61E0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В исключительных случаях, обусловленных беременностью, наличием общего ребенка или особыми обстоятельствами, брак может быть заключен до истечения трехдневного срока, в том числе в день обращения.</w:t>
      </w:r>
      <w:r w:rsidRPr="008A170A">
        <w:rPr>
          <w:rFonts w:eastAsia="Times New Roman" w:cs="Arial"/>
          <w:sz w:val="24"/>
          <w:szCs w:val="24"/>
          <w:lang w:eastAsia="ru-RU"/>
        </w:rPr>
        <w:br/>
      </w:r>
      <w:r w:rsidRPr="008A170A">
        <w:rPr>
          <w:rFonts w:eastAsia="Times New Roman" w:cs="Arial"/>
          <w:sz w:val="24"/>
          <w:szCs w:val="24"/>
          <w:lang w:eastAsia="ru-RU"/>
        </w:rPr>
        <w:br/>
        <w:t>Брачный возраст устанавливается в восемнадцать лет.</w:t>
      </w:r>
      <w:r w:rsidRPr="008A170A">
        <w:rPr>
          <w:rFonts w:eastAsia="Times New Roman" w:cs="Arial"/>
          <w:sz w:val="24"/>
          <w:szCs w:val="24"/>
          <w:lang w:eastAsia="ru-RU"/>
        </w:rPr>
        <w:br/>
        <w:t>В исключительных случаях, обусловленных беременностью, рождением ребенка, а также в случае приобретения несовершеннолетним полной дееспособности до достижения совершеннолетия орган загса может снизить лицам, вступающим в брак, брачный возраст, но не более чем на три года.</w:t>
      </w:r>
      <w:r w:rsidRPr="008A170A">
        <w:rPr>
          <w:rFonts w:eastAsia="Times New Roman" w:cs="Arial"/>
          <w:sz w:val="24"/>
          <w:szCs w:val="24"/>
          <w:lang w:eastAsia="ru-RU"/>
        </w:rPr>
        <w:br/>
      </w:r>
      <w:r w:rsidRPr="008A170A">
        <w:rPr>
          <w:rFonts w:eastAsia="Times New Roman" w:cs="Arial"/>
          <w:sz w:val="24"/>
          <w:szCs w:val="24"/>
          <w:lang w:eastAsia="ru-RU"/>
        </w:rPr>
        <w:br/>
        <w:t> Регистрация заключения брака через представителя не допускается.</w:t>
      </w:r>
      <w:r w:rsidRPr="008A170A">
        <w:rPr>
          <w:rFonts w:eastAsia="Times New Roman" w:cs="Arial"/>
          <w:sz w:val="24"/>
          <w:szCs w:val="24"/>
          <w:lang w:eastAsia="ru-RU"/>
        </w:rPr>
        <w:br/>
      </w:r>
      <w:r w:rsidRPr="008A170A">
        <w:rPr>
          <w:rFonts w:eastAsia="Times New Roman" w:cs="Arial"/>
          <w:sz w:val="24"/>
          <w:szCs w:val="24"/>
          <w:lang w:eastAsia="ru-RU"/>
        </w:rPr>
        <w:br/>
        <w:t>Браки между иностранными гражданами, а также между иностранными гражданами и лицами без гражданства заключаются в Республике Беларусь в дипломатических представительствах и консульских учреждениях иностранных государств и признаются на условиях взаимности действительными в Республике Беларусь, если эти лица в момент вступления в брак являлись гражданами государства, назначившего посла или консула в Республике Беларусь.</w:t>
      </w:r>
      <w:r w:rsidRPr="008A170A">
        <w:rPr>
          <w:rFonts w:eastAsia="Times New Roman" w:cs="Arial"/>
          <w:sz w:val="24"/>
          <w:szCs w:val="24"/>
          <w:lang w:eastAsia="ru-RU"/>
        </w:rPr>
        <w:br/>
      </w:r>
      <w:r w:rsidRPr="008A170A">
        <w:rPr>
          <w:rFonts w:eastAsia="Times New Roman" w:cs="Arial"/>
          <w:sz w:val="24"/>
          <w:szCs w:val="24"/>
          <w:lang w:eastAsia="ru-RU"/>
        </w:rPr>
        <w:br/>
        <w:t>Браки между иностранными гражданами, иностранными гражданами и лицами без гражданства, лицами без гражданства, хотя бы один из которых имеет разрешение на постоянное проживание в Республике Беларусь, заключаются в Республике Беларусь органами, регистрирующими акты гражданского состояния, в соответствии с законодательством Республики Беларусь при условии предоставления документов и (или) сведений, предусмотренных законодательством Республики Беларусь об административных процедурах.</w:t>
      </w:r>
      <w:r w:rsidRPr="008A170A">
        <w:rPr>
          <w:rFonts w:eastAsia="Times New Roman" w:cs="Arial"/>
          <w:sz w:val="24"/>
          <w:szCs w:val="24"/>
          <w:lang w:eastAsia="ru-RU"/>
        </w:rPr>
        <w:br/>
        <w:t>Браки между лицами без гражданства, не имеющими разрешения на постоянное проживание в Республике Беларусь, органами, регистрирующими акты гражданского состояния, не регистрируются.</w:t>
      </w:r>
      <w:r w:rsidRPr="008A170A">
        <w:rPr>
          <w:rFonts w:eastAsia="Times New Roman" w:cs="Arial"/>
          <w:sz w:val="24"/>
          <w:szCs w:val="24"/>
          <w:lang w:eastAsia="ru-RU"/>
        </w:rPr>
        <w:br/>
      </w:r>
      <w:r w:rsidRPr="008A170A">
        <w:rPr>
          <w:rFonts w:eastAsia="Times New Roman" w:cs="Arial"/>
          <w:sz w:val="24"/>
          <w:szCs w:val="24"/>
          <w:lang w:eastAsia="ru-RU"/>
        </w:rPr>
        <w:lastRenderedPageBreak/>
        <w:t>Браки граждан Республики Беларусь с иностранными гражданами или лицами без гражданства заключаются в Республике Беларусь органами, регистрирующими акты гражданского состояния, в соответствии с законодательством Республики Беларусь при условии предоставления документов и (или) сведений, предусмотренных законодательством Республики Беларусь об административных процедурах.</w:t>
      </w:r>
      <w:r w:rsidRPr="008A170A">
        <w:rPr>
          <w:rFonts w:eastAsia="Times New Roman" w:cs="Arial"/>
          <w:sz w:val="24"/>
          <w:szCs w:val="24"/>
          <w:lang w:eastAsia="ru-RU"/>
        </w:rPr>
        <w:br/>
      </w:r>
      <w:r w:rsidRPr="008A170A">
        <w:rPr>
          <w:rFonts w:eastAsia="Times New Roman" w:cs="Arial"/>
          <w:sz w:val="24"/>
          <w:szCs w:val="24"/>
          <w:lang w:eastAsia="ru-RU"/>
        </w:rPr>
        <w:br/>
        <w:t> Регистрация заключения брака производится вне помещения органа загса в пределах установленного режима рабочего времени органа загса в случаях, когда выезд работника не препятствует деятельности органа загса, в том числе по обеспечению торжественной обстановки регистрации заключения брака в помещении органа загса.</w:t>
      </w:r>
      <w:r w:rsidRPr="008A170A">
        <w:rPr>
          <w:rFonts w:eastAsia="Times New Roman" w:cs="Arial"/>
          <w:sz w:val="24"/>
          <w:szCs w:val="24"/>
          <w:lang w:eastAsia="ru-RU"/>
        </w:rPr>
        <w:br/>
      </w:r>
      <w:r w:rsidRPr="008A170A">
        <w:rPr>
          <w:rFonts w:eastAsia="Times New Roman" w:cs="Arial"/>
          <w:sz w:val="24"/>
          <w:szCs w:val="24"/>
          <w:lang w:eastAsia="ru-RU"/>
        </w:rPr>
        <w:br/>
        <w:t xml:space="preserve">Регистрация заключения брака за пределами помещения отдела загса, </w:t>
      </w:r>
      <w:proofErr w:type="spellStart"/>
      <w:r w:rsidRPr="008A170A">
        <w:rPr>
          <w:rFonts w:eastAsia="Times New Roman" w:cs="Arial"/>
          <w:sz w:val="24"/>
          <w:szCs w:val="24"/>
          <w:lang w:eastAsia="ru-RU"/>
        </w:rPr>
        <w:t>поссельисполкома</w:t>
      </w:r>
      <w:proofErr w:type="spellEnd"/>
      <w:r w:rsidRPr="008A170A">
        <w:rPr>
          <w:rFonts w:eastAsia="Times New Roman" w:cs="Arial"/>
          <w:sz w:val="24"/>
          <w:szCs w:val="24"/>
          <w:lang w:eastAsia="ru-RU"/>
        </w:rPr>
        <w:t xml:space="preserve"> в Республике Беларусь может производиться:</w:t>
      </w:r>
    </w:p>
    <w:p w:rsidR="00F61E0F" w:rsidRPr="008A170A" w:rsidRDefault="00F61E0F" w:rsidP="00F61E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>в помещениях учреждений культуры, помещениях, расположенных в исторических и памятных местах, памятниках архитектуры, искусства или истории, архитектурных ансамблях и других; в помещениях, определенных договорами на оказание услуги по выезду для регистрации заключения брака к месту проведения торжества;</w:t>
      </w:r>
    </w:p>
    <w:p w:rsidR="00F61E0F" w:rsidRPr="008A170A" w:rsidRDefault="00F61E0F" w:rsidP="00F61E0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eastAsia="ru-RU"/>
        </w:rPr>
      </w:pPr>
      <w:r w:rsidRPr="008A170A">
        <w:rPr>
          <w:rFonts w:eastAsia="Times New Roman" w:cs="Arial"/>
          <w:sz w:val="24"/>
          <w:szCs w:val="24"/>
          <w:lang w:eastAsia="ru-RU"/>
        </w:rPr>
        <w:t xml:space="preserve">в учреждениях уголовно-исполнительной системы в случае если лицо, вступающее в брак, отбывает наказание в виде ареста, ограничения свободы с направлением в исправительное учреждение открытого типа, лишения свободы, пожизненного заключения, а также осуждено к смертной казни (далее – лицо, содержащееся в учреждении уголовно-исполнительной системы); в случае если лица, вступающие в брак, по уважительным причинам или в связи с особыми обстоятельствами (ввиду состояния здоровья, пребывания в месте содержания под стражей, по иным уважительным причинам) не могут прибыть в отдел загса, </w:t>
      </w:r>
      <w:proofErr w:type="spellStart"/>
      <w:r w:rsidRPr="008A170A">
        <w:rPr>
          <w:rFonts w:eastAsia="Times New Roman" w:cs="Arial"/>
          <w:sz w:val="24"/>
          <w:szCs w:val="24"/>
          <w:lang w:eastAsia="ru-RU"/>
        </w:rPr>
        <w:t>поссельисполком</w:t>
      </w:r>
      <w:proofErr w:type="spellEnd"/>
      <w:r w:rsidRPr="008A170A">
        <w:rPr>
          <w:rFonts w:eastAsia="Times New Roman" w:cs="Arial"/>
          <w:sz w:val="24"/>
          <w:szCs w:val="24"/>
          <w:lang w:eastAsia="ru-RU"/>
        </w:rPr>
        <w:t xml:space="preserve"> – по месту их проживания, месту предоставления стационарной медицинской помощи, месту содержания под стражей или в другом месте.</w:t>
      </w:r>
    </w:p>
    <w:p w:rsidR="00F61E0F" w:rsidRPr="008A170A" w:rsidRDefault="00F61E0F" w:rsidP="00F61E0F">
      <w:pPr>
        <w:spacing w:line="240" w:lineRule="auto"/>
        <w:rPr>
          <w:sz w:val="24"/>
          <w:szCs w:val="24"/>
        </w:rPr>
      </w:pPr>
      <w:r w:rsidRPr="008A170A">
        <w:rPr>
          <w:rFonts w:eastAsia="Times New Roman" w:cs="Arial"/>
          <w:sz w:val="24"/>
          <w:szCs w:val="24"/>
          <w:lang w:eastAsia="ru-RU"/>
        </w:rPr>
        <w:t>Транспортные расходы, связанные с выездом работника органа загса для проведения регистрации заключения брака вне пределов помещения органа загса, возмещают лица, вступающие в брак, либо лица, обратившиеся за оказанием услуги по выезду для регистрации заключения брака к месту проведения торжества на основании договора.</w:t>
      </w:r>
      <w:r w:rsidRPr="008A170A">
        <w:rPr>
          <w:rFonts w:eastAsia="Times New Roman" w:cs="Arial"/>
          <w:sz w:val="24"/>
          <w:szCs w:val="24"/>
          <w:lang w:eastAsia="ru-RU"/>
        </w:rPr>
        <w:br/>
      </w:r>
      <w:r w:rsidRPr="008A170A">
        <w:rPr>
          <w:rFonts w:eastAsia="Times New Roman" w:cs="Arial"/>
          <w:sz w:val="14"/>
          <w:szCs w:val="14"/>
          <w:lang w:eastAsia="ru-RU"/>
        </w:rPr>
        <w:br/>
      </w:r>
      <w:r w:rsidRPr="008A170A">
        <w:rPr>
          <w:rFonts w:eastAsia="Times New Roman" w:cs="Arial"/>
          <w:sz w:val="24"/>
          <w:szCs w:val="24"/>
          <w:lang w:eastAsia="ru-RU"/>
        </w:rPr>
        <w:t>Помещения учреждений культуры, помещения, расположенные в исторических и памятных местах, памятниках архитектуры, искусства или истории, архитектурных ансамблях и других, используемые для регистрации заключения брака, определяются районными, городскими исполнительными комитетами, местными администрациями районов в городах по согласованию с главными управлениями юстиции облисполкомов, Минского горисполкома.</w:t>
      </w:r>
      <w:r w:rsidRPr="008A170A">
        <w:rPr>
          <w:rFonts w:eastAsia="Times New Roman" w:cs="Arial"/>
          <w:sz w:val="24"/>
          <w:szCs w:val="24"/>
          <w:lang w:eastAsia="ru-RU"/>
        </w:rPr>
        <w:br/>
      </w:r>
      <w:r w:rsidRPr="008A170A">
        <w:rPr>
          <w:rFonts w:eastAsia="Times New Roman" w:cs="Arial"/>
          <w:sz w:val="14"/>
          <w:szCs w:val="14"/>
          <w:lang w:eastAsia="ru-RU"/>
        </w:rPr>
        <w:br/>
      </w:r>
      <w:r w:rsidRPr="008A170A">
        <w:rPr>
          <w:rFonts w:eastAsia="Times New Roman" w:cs="Arial"/>
          <w:sz w:val="24"/>
          <w:szCs w:val="24"/>
          <w:lang w:eastAsia="ru-RU"/>
        </w:rPr>
        <w:t xml:space="preserve">Выезд для регистрации заключения брака вне помещения отдела загса осуществляется в пределах административно-территориальной единицы, в которой создан и действует исполнительный и распорядительный орган, структурным подразделением которого является отдел загса, вне помещения </w:t>
      </w:r>
      <w:proofErr w:type="spellStart"/>
      <w:r w:rsidRPr="008A170A">
        <w:rPr>
          <w:rFonts w:eastAsia="Times New Roman" w:cs="Arial"/>
          <w:sz w:val="24"/>
          <w:szCs w:val="24"/>
          <w:lang w:eastAsia="ru-RU"/>
        </w:rPr>
        <w:t>поссельисполкома</w:t>
      </w:r>
      <w:proofErr w:type="spellEnd"/>
      <w:r w:rsidRPr="008A170A">
        <w:rPr>
          <w:rFonts w:eastAsia="Times New Roman" w:cs="Arial"/>
          <w:sz w:val="24"/>
          <w:szCs w:val="24"/>
          <w:lang w:eastAsia="ru-RU"/>
        </w:rPr>
        <w:t xml:space="preserve"> – в пределах территории соответствующего сельсовета, поселка городского типа, являющихся административно-территориальными единицами. </w:t>
      </w:r>
    </w:p>
    <w:p w:rsidR="00F61E0F" w:rsidRPr="008A170A" w:rsidRDefault="00F61E0F" w:rsidP="004D2073">
      <w:pPr>
        <w:shd w:val="clear" w:color="auto" w:fill="FFFFFF"/>
        <w:spacing w:after="0"/>
        <w:jc w:val="both"/>
        <w:rPr>
          <w:sz w:val="24"/>
          <w:szCs w:val="24"/>
          <w:u w:val="single"/>
        </w:rPr>
      </w:pPr>
    </w:p>
    <w:p w:rsidR="004D2073" w:rsidRPr="004D2073" w:rsidRDefault="004D2073" w:rsidP="004D2073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Регистрация заключения брака производится на основании письменного совместного за</w:t>
      </w:r>
      <w:r w:rsidRPr="004D2073">
        <w:rPr>
          <w:rFonts w:eastAsia="Times New Roman"/>
          <w:sz w:val="24"/>
          <w:szCs w:val="24"/>
          <w:lang w:eastAsia="ru-RU"/>
        </w:rPr>
        <w:t>явлени</w:t>
      </w:r>
      <w:r>
        <w:rPr>
          <w:rFonts w:eastAsia="Times New Roman"/>
          <w:sz w:val="24"/>
          <w:szCs w:val="24"/>
          <w:lang w:eastAsia="ru-RU"/>
        </w:rPr>
        <w:t>я лиц, вступающих в брак, подаваемого в ходе приема</w:t>
      </w:r>
      <w:r w:rsidRPr="004D2073">
        <w:rPr>
          <w:rFonts w:eastAsia="Times New Roman"/>
          <w:sz w:val="24"/>
          <w:szCs w:val="24"/>
          <w:lang w:eastAsia="ru-RU"/>
        </w:rPr>
        <w:t>.</w:t>
      </w:r>
    </w:p>
    <w:p w:rsidR="00F61E0F" w:rsidRPr="008A170A" w:rsidRDefault="00F61E0F" w:rsidP="00F61E0F">
      <w:pPr>
        <w:shd w:val="clear" w:color="auto" w:fill="FFFFFF"/>
        <w:jc w:val="both"/>
        <w:rPr>
          <w:sz w:val="24"/>
          <w:szCs w:val="24"/>
          <w:u w:val="single"/>
        </w:rPr>
      </w:pPr>
    </w:p>
    <w:p w:rsidR="00F61E0F" w:rsidRPr="008A170A" w:rsidRDefault="00F61E0F" w:rsidP="00F61E0F">
      <w:pPr>
        <w:shd w:val="clear" w:color="auto" w:fill="FFFFFF"/>
        <w:jc w:val="both"/>
        <w:rPr>
          <w:sz w:val="24"/>
          <w:szCs w:val="24"/>
          <w:u w:val="single"/>
        </w:rPr>
      </w:pPr>
    </w:p>
    <w:p w:rsidR="00F61E0F" w:rsidRPr="008A170A" w:rsidRDefault="00F61E0F" w:rsidP="00F61E0F">
      <w:pPr>
        <w:shd w:val="clear" w:color="auto" w:fill="FFFFFF"/>
        <w:jc w:val="both"/>
        <w:rPr>
          <w:sz w:val="24"/>
          <w:szCs w:val="24"/>
          <w:u w:val="single"/>
        </w:rPr>
      </w:pPr>
    </w:p>
    <w:p w:rsidR="00F61E0F" w:rsidRPr="008A170A" w:rsidRDefault="00F61E0F" w:rsidP="00F61E0F">
      <w:pPr>
        <w:shd w:val="clear" w:color="auto" w:fill="FFFFFF"/>
        <w:jc w:val="both"/>
        <w:rPr>
          <w:sz w:val="24"/>
          <w:szCs w:val="24"/>
          <w:u w:val="single"/>
        </w:rPr>
      </w:pPr>
    </w:p>
    <w:p w:rsidR="004F47E1" w:rsidRPr="008A170A" w:rsidRDefault="004F47E1"/>
    <w:sectPr w:rsidR="004F47E1" w:rsidRPr="008A170A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2456"/>
    <w:multiLevelType w:val="multilevel"/>
    <w:tmpl w:val="484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6166B"/>
    <w:multiLevelType w:val="multilevel"/>
    <w:tmpl w:val="84C0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45DE9"/>
    <w:multiLevelType w:val="multilevel"/>
    <w:tmpl w:val="0BE2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20DE4"/>
    <w:multiLevelType w:val="multilevel"/>
    <w:tmpl w:val="50A2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27C71"/>
    <w:multiLevelType w:val="multilevel"/>
    <w:tmpl w:val="BA8A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E0F"/>
    <w:rsid w:val="00050E67"/>
    <w:rsid w:val="00190AB1"/>
    <w:rsid w:val="0025769D"/>
    <w:rsid w:val="002714B1"/>
    <w:rsid w:val="00477751"/>
    <w:rsid w:val="00497E52"/>
    <w:rsid w:val="004D2073"/>
    <w:rsid w:val="004F47E1"/>
    <w:rsid w:val="008A170A"/>
    <w:rsid w:val="00961903"/>
    <w:rsid w:val="00C00859"/>
    <w:rsid w:val="00D06CE9"/>
    <w:rsid w:val="00D317C8"/>
    <w:rsid w:val="00E62925"/>
    <w:rsid w:val="00F04B6E"/>
    <w:rsid w:val="00F6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7F1D"/>
  <w15:docId w15:val="{EE13E0D4-E24C-4619-8766-0C61A6B4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9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7751"/>
    <w:pPr>
      <w:ind w:left="720"/>
      <w:contextualSpacing/>
    </w:pPr>
  </w:style>
  <w:style w:type="paragraph" w:customStyle="1" w:styleId="newncpi">
    <w:name w:val="newncpi"/>
    <w:basedOn w:val="a"/>
    <w:rsid w:val="00D317C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just.wl.of.by/info/news/bazova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2018-03-02T06:16:00Z</dcterms:created>
  <dcterms:modified xsi:type="dcterms:W3CDTF">2023-07-11T05:29:00Z</dcterms:modified>
</cp:coreProperties>
</file>